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EDAA0" w14:textId="5E866AD0" w:rsidR="00D31476" w:rsidRPr="00122D3D" w:rsidRDefault="00D31476" w:rsidP="00212A64">
      <w:pPr>
        <w:spacing w:after="120"/>
        <w:rPr>
          <w:rFonts w:ascii="Sarabun" w:hAnsi="Sarabun" w:cs="Sarabun"/>
          <w:i/>
          <w:iCs/>
          <w:sz w:val="20"/>
          <w:szCs w:val="20"/>
        </w:rPr>
      </w:pPr>
      <w:r w:rsidRPr="00122D3D">
        <w:rPr>
          <w:rFonts w:ascii="Sarabun" w:hAnsi="Sarabun" w:cs="Sarabun"/>
          <w:sz w:val="20"/>
          <w:szCs w:val="20"/>
          <w:highlight w:val="yellow"/>
        </w:rPr>
        <w:t>[Diesen Text dürfen Sie gerne bearbeiten und für Ihr Schutzkonzept übernehmen</w:t>
      </w:r>
      <w:r w:rsidR="0057482D" w:rsidRPr="00122D3D">
        <w:rPr>
          <w:rFonts w:ascii="Sarabun" w:hAnsi="Sarabun" w:cs="Sarabun"/>
          <w:sz w:val="20"/>
          <w:szCs w:val="20"/>
          <w:highlight w:val="yellow"/>
        </w:rPr>
        <w:t>,</w:t>
      </w:r>
      <w:r w:rsidR="00B5232D" w:rsidRPr="00122D3D">
        <w:rPr>
          <w:rFonts w:ascii="Sarabun" w:hAnsi="Sarabun" w:cs="Sarabun"/>
          <w:sz w:val="20"/>
          <w:szCs w:val="20"/>
          <w:highlight w:val="yellow"/>
        </w:rPr>
        <w:t xml:space="preserve"> beachten Sie gerne auch weiteres Material im Materialpool Schutzkonzeptentwicklung – Ideen und </w:t>
      </w:r>
      <w:r w:rsidR="00122D3D" w:rsidRPr="00122D3D">
        <w:rPr>
          <w:rFonts w:ascii="Sarabun" w:hAnsi="Sarabun" w:cs="Sarabun"/>
          <w:sz w:val="20"/>
          <w:szCs w:val="20"/>
          <w:highlight w:val="yellow"/>
        </w:rPr>
        <w:t>Ergänzungen sind in der Fachstelle willkommen</w:t>
      </w:r>
      <w:r w:rsidRPr="00122D3D">
        <w:rPr>
          <w:rFonts w:ascii="Sarabun" w:hAnsi="Sarabun" w:cs="Sarabun"/>
          <w:sz w:val="20"/>
          <w:szCs w:val="20"/>
          <w:highlight w:val="yellow"/>
        </w:rPr>
        <w:t>]</w:t>
      </w:r>
    </w:p>
    <w:p w14:paraId="5BAA82E1" w14:textId="77777777" w:rsidR="00EF628E" w:rsidRDefault="00EF628E" w:rsidP="00212A64">
      <w:pPr>
        <w:spacing w:after="120"/>
        <w:rPr>
          <w:rFonts w:ascii="Sarabun" w:hAnsi="Sarabun" w:cs="Sarabun"/>
          <w:b/>
          <w:bCs/>
          <w:sz w:val="22"/>
          <w:szCs w:val="22"/>
        </w:rPr>
      </w:pPr>
      <w:r w:rsidRPr="00EF628E">
        <w:rPr>
          <w:rFonts w:ascii="Sarabun" w:hAnsi="Sarabun" w:cs="Sarabun"/>
          <w:sz w:val="22"/>
          <w:szCs w:val="22"/>
        </w:rPr>
        <w:t>Überschrift im Schutzkonzept:</w:t>
      </w:r>
    </w:p>
    <w:p w14:paraId="10ED5AB1" w14:textId="09338126" w:rsidR="00122D3D" w:rsidRPr="00EF628E" w:rsidRDefault="00535BB8" w:rsidP="00212A64">
      <w:pPr>
        <w:spacing w:after="120"/>
        <w:rPr>
          <w:rFonts w:ascii="Sarabun" w:hAnsi="Sarabun" w:cs="Sarabun"/>
          <w:b/>
          <w:bCs/>
        </w:rPr>
      </w:pPr>
      <w:r w:rsidRPr="00E8451E">
        <w:rPr>
          <w:rFonts w:ascii="Sarabun Medium" w:hAnsi="Sarabun Medium" w:cs="Sarabun Medium"/>
        </w:rPr>
        <w:t>Präventive Personalverantwortung</w:t>
      </w:r>
      <w:r w:rsidRPr="00EF628E">
        <w:rPr>
          <w:rFonts w:ascii="Sarabun" w:hAnsi="Sarabun" w:cs="Sarabun"/>
          <w:b/>
          <w:bCs/>
        </w:rPr>
        <w:t xml:space="preserve"> </w:t>
      </w:r>
      <w:r w:rsidRPr="00EF628E">
        <w:rPr>
          <w:rFonts w:ascii="Sarabun" w:hAnsi="Sarabun" w:cs="Sarabun"/>
          <w:u w:val="single"/>
        </w:rPr>
        <w:t>oder</w:t>
      </w:r>
      <w:r w:rsidRPr="00EF628E">
        <w:rPr>
          <w:rFonts w:ascii="Sarabun" w:hAnsi="Sarabun" w:cs="Sarabun"/>
          <w:b/>
          <w:bCs/>
        </w:rPr>
        <w:t xml:space="preserve"> </w:t>
      </w:r>
      <w:r w:rsidRPr="00E8451E">
        <w:rPr>
          <w:rFonts w:ascii="Sarabun Medium" w:hAnsi="Sarabun Medium" w:cs="Sarabun Medium"/>
        </w:rPr>
        <w:t xml:space="preserve">präventive Maßnahmen </w:t>
      </w:r>
      <w:r w:rsidR="00EF628E" w:rsidRPr="00E8451E">
        <w:rPr>
          <w:rFonts w:ascii="Sarabun Medium" w:hAnsi="Sarabun Medium" w:cs="Sarabun Medium"/>
        </w:rPr>
        <w:t>in Bezug auf Mitarbeitende</w:t>
      </w:r>
    </w:p>
    <w:p w14:paraId="5B037F58" w14:textId="65BCA406" w:rsidR="00212A64" w:rsidRPr="0039411B" w:rsidRDefault="00212A64" w:rsidP="00212A64">
      <w:pPr>
        <w:spacing w:after="120"/>
        <w:rPr>
          <w:rFonts w:ascii="Sarabun" w:hAnsi="Sarabun" w:cs="Sarabun"/>
          <w:sz w:val="22"/>
          <w:szCs w:val="22"/>
        </w:rPr>
      </w:pPr>
      <w:r w:rsidRPr="0039411B">
        <w:rPr>
          <w:rFonts w:ascii="Sarabun" w:hAnsi="Sarabun" w:cs="Sarabun"/>
          <w:sz w:val="22"/>
          <w:szCs w:val="22"/>
        </w:rPr>
        <w:t>Wirksamer Schutz vor sexualisierter Gewalt beginnt schon mit der Auswahl von ehren- und hauptamtlichem Personal. Die Personalverantwortung erstreckt sich über die gesamte Zeit, während Menschen [</w:t>
      </w:r>
      <w:r w:rsidRPr="0039411B">
        <w:rPr>
          <w:rFonts w:ascii="Sarabun" w:hAnsi="Sarabun" w:cs="Sarabun"/>
          <w:i/>
          <w:iCs/>
          <w:sz w:val="22"/>
          <w:szCs w:val="22"/>
          <w:highlight w:val="yellow"/>
        </w:rPr>
        <w:t>in unserer Einrichtung / Kirchengemeinde / Kirchenbezirk</w:t>
      </w:r>
      <w:r w:rsidRPr="0039411B">
        <w:rPr>
          <w:rFonts w:ascii="Sarabun" w:hAnsi="Sarabun" w:cs="Sarabun"/>
          <w:sz w:val="22"/>
          <w:szCs w:val="22"/>
          <w:highlight w:val="yellow"/>
        </w:rPr>
        <w:t>]</w:t>
      </w:r>
      <w:r w:rsidRPr="0039411B">
        <w:rPr>
          <w:rFonts w:ascii="Sarabun" w:hAnsi="Sarabun" w:cs="Sarabun"/>
          <w:sz w:val="22"/>
          <w:szCs w:val="22"/>
        </w:rPr>
        <w:t xml:space="preserve"> mitarbeiten. Im Rahmen der (Weiter-)Entwicklung unseres Schutzkonzeptes sind unsere wichtigen Prozesse innerhalb der Personalverantwortung auf Grundlage der Ergebnisse der Ressourcen- und Risikoanalyse überarbeitet worden:</w:t>
      </w:r>
    </w:p>
    <w:p w14:paraId="3039350E" w14:textId="77777777" w:rsidR="00212A64" w:rsidRPr="00E8451E" w:rsidRDefault="00212A64" w:rsidP="00212A64">
      <w:pPr>
        <w:pStyle w:val="Listenabsatz"/>
        <w:numPr>
          <w:ilvl w:val="0"/>
          <w:numId w:val="11"/>
        </w:numPr>
        <w:spacing w:after="120"/>
        <w:rPr>
          <w:rFonts w:ascii="Sarabun Medium" w:hAnsi="Sarabun Medium" w:cs="Sarabun Medium"/>
        </w:rPr>
      </w:pPr>
      <w:r w:rsidRPr="00E8451E">
        <w:rPr>
          <w:rFonts w:ascii="Sarabun Medium" w:hAnsi="Sarabun Medium" w:cs="Sarabun Medium"/>
        </w:rPr>
        <w:t>Einsichtnahme in erweiterte Führungszeugnisse</w:t>
      </w:r>
    </w:p>
    <w:p w14:paraId="1DB51BA7" w14:textId="77777777" w:rsidR="00212A64" w:rsidRPr="0039411B" w:rsidRDefault="00212A64" w:rsidP="00212A64">
      <w:pPr>
        <w:spacing w:after="120"/>
        <w:rPr>
          <w:rFonts w:ascii="Sarabun" w:hAnsi="Sarabun" w:cs="Sarabun"/>
          <w:sz w:val="22"/>
          <w:szCs w:val="22"/>
        </w:rPr>
      </w:pPr>
      <w:r w:rsidRPr="0039411B">
        <w:rPr>
          <w:rFonts w:ascii="Sarabun" w:hAnsi="Sarabun" w:cs="Sarabun"/>
          <w:sz w:val="22"/>
          <w:szCs w:val="22"/>
        </w:rPr>
        <w:t>Als ein Präventionsbaustein zur Verhinderung von sexualisierter Gewalt in unseren Einrichtungen und Arbeitsfeldern dient die Einsichtnahme in das erweiterte Führungszeugnis nach § 30a BZRG.</w:t>
      </w:r>
    </w:p>
    <w:p w14:paraId="47F286AC" w14:textId="77777777" w:rsidR="00212A64" w:rsidRPr="0039411B" w:rsidRDefault="00212A64" w:rsidP="00212A64">
      <w:pPr>
        <w:spacing w:after="120"/>
        <w:rPr>
          <w:rFonts w:ascii="Sarabun" w:hAnsi="Sarabun" w:cs="Sarabun"/>
          <w:sz w:val="22"/>
          <w:szCs w:val="22"/>
        </w:rPr>
      </w:pPr>
      <w:r w:rsidRPr="0039411B">
        <w:rPr>
          <w:rFonts w:ascii="Sarabun" w:hAnsi="Sarabun" w:cs="Sarabun"/>
          <w:sz w:val="22"/>
          <w:szCs w:val="22"/>
        </w:rPr>
        <w:t xml:space="preserve">Die Einsichtnahme in erweiterte Führungszeugnisse ist seit der Einführung des Bundeskinderschutzgesetzes gängige Praxis in unseren </w:t>
      </w:r>
      <w:r w:rsidRPr="0039411B">
        <w:rPr>
          <w:rFonts w:ascii="Sarabun" w:hAnsi="Sarabun" w:cs="Sarabun"/>
          <w:b/>
          <w:bCs/>
          <w:sz w:val="22"/>
          <w:szCs w:val="22"/>
        </w:rPr>
        <w:t>Kindertageseinrichtungen</w:t>
      </w:r>
      <w:r w:rsidRPr="0039411B">
        <w:rPr>
          <w:rFonts w:ascii="Sarabun" w:hAnsi="Sarabun" w:cs="Sarabun"/>
          <w:sz w:val="22"/>
          <w:szCs w:val="22"/>
        </w:rPr>
        <w:t xml:space="preserve"> und dem </w:t>
      </w:r>
      <w:r w:rsidRPr="0039411B">
        <w:rPr>
          <w:rFonts w:ascii="Sarabun" w:hAnsi="Sarabun" w:cs="Sarabun"/>
          <w:b/>
          <w:bCs/>
          <w:sz w:val="22"/>
          <w:szCs w:val="22"/>
        </w:rPr>
        <w:t>evangelischen Jugendwerk/CVJM.</w:t>
      </w:r>
      <w:r w:rsidRPr="0039411B">
        <w:rPr>
          <w:rFonts w:ascii="Sarabun" w:hAnsi="Sarabun" w:cs="Sarabun"/>
          <w:sz w:val="22"/>
          <w:szCs w:val="22"/>
        </w:rPr>
        <w:t xml:space="preserve"> Das betrifft auch Regelungen zur Einsichtnahme bei </w:t>
      </w:r>
      <w:r w:rsidRPr="003B0B10">
        <w:rPr>
          <w:rFonts w:ascii="Sarabun" w:hAnsi="Sarabun" w:cs="Sarabun"/>
          <w:b/>
          <w:bCs/>
          <w:sz w:val="22"/>
          <w:szCs w:val="22"/>
        </w:rPr>
        <w:t>ehrenamtlich Engagierten</w:t>
      </w:r>
      <w:r w:rsidRPr="0039411B">
        <w:rPr>
          <w:rFonts w:ascii="Sarabun" w:hAnsi="Sarabun" w:cs="Sarabun"/>
          <w:sz w:val="22"/>
          <w:szCs w:val="22"/>
        </w:rPr>
        <w:t xml:space="preserve"> in der evangelischen Jugendarbeit. Dafür gibt es auch seit </w:t>
      </w:r>
      <w:r w:rsidRPr="0039411B">
        <w:rPr>
          <w:rFonts w:ascii="Sarabun" w:hAnsi="Sarabun" w:cs="Sarabun"/>
          <w:sz w:val="22"/>
          <w:szCs w:val="22"/>
          <w:highlight w:val="yellow"/>
        </w:rPr>
        <w:t>[</w:t>
      </w:r>
      <w:r w:rsidRPr="0039411B">
        <w:rPr>
          <w:rFonts w:ascii="Sarabun" w:hAnsi="Sarabun" w:cs="Sarabun"/>
          <w:i/>
          <w:iCs/>
          <w:sz w:val="22"/>
          <w:szCs w:val="22"/>
          <w:highlight w:val="yellow"/>
        </w:rPr>
        <w:t>Datum der Vereinbarung einfügen</w:t>
      </w:r>
      <w:r w:rsidRPr="0039411B">
        <w:rPr>
          <w:rFonts w:ascii="Sarabun" w:hAnsi="Sarabun" w:cs="Sarabun"/>
          <w:sz w:val="22"/>
          <w:szCs w:val="22"/>
          <w:highlight w:val="yellow"/>
        </w:rPr>
        <w:t>]</w:t>
      </w:r>
      <w:r w:rsidRPr="0039411B">
        <w:rPr>
          <w:rFonts w:ascii="Sarabun" w:hAnsi="Sarabun" w:cs="Sarabun"/>
          <w:sz w:val="22"/>
          <w:szCs w:val="22"/>
        </w:rPr>
        <w:t xml:space="preserve"> eine Vereinbarung mit </w:t>
      </w:r>
      <w:r w:rsidRPr="0039411B">
        <w:rPr>
          <w:rFonts w:ascii="Sarabun" w:hAnsi="Sarabun" w:cs="Sarabun"/>
          <w:sz w:val="22"/>
          <w:szCs w:val="22"/>
          <w:highlight w:val="yellow"/>
        </w:rPr>
        <w:t>[</w:t>
      </w:r>
      <w:r w:rsidRPr="0039411B">
        <w:rPr>
          <w:rFonts w:ascii="Sarabun" w:hAnsi="Sarabun" w:cs="Sarabun"/>
          <w:i/>
          <w:iCs/>
          <w:sz w:val="22"/>
          <w:szCs w:val="22"/>
          <w:highlight w:val="yellow"/>
        </w:rPr>
        <w:t>örtlicher Jugendhilfeträger/Vertragspartner einfügen</w:t>
      </w:r>
      <w:r w:rsidRPr="0039411B">
        <w:rPr>
          <w:rFonts w:ascii="Sarabun" w:hAnsi="Sarabun" w:cs="Sarabun"/>
          <w:sz w:val="22"/>
          <w:szCs w:val="22"/>
        </w:rPr>
        <w:t>].</w:t>
      </w:r>
    </w:p>
    <w:p w14:paraId="3E254662" w14:textId="77777777" w:rsidR="00212A64" w:rsidRPr="0039411B" w:rsidRDefault="00212A64" w:rsidP="00212A64">
      <w:pPr>
        <w:spacing w:after="120"/>
        <w:rPr>
          <w:rFonts w:ascii="Sarabun" w:hAnsi="Sarabun" w:cs="Sarabun"/>
          <w:sz w:val="22"/>
          <w:szCs w:val="22"/>
        </w:rPr>
      </w:pPr>
      <w:r w:rsidRPr="0039411B">
        <w:rPr>
          <w:rFonts w:ascii="Sarabun" w:hAnsi="Sarabun" w:cs="Sarabun"/>
          <w:sz w:val="22"/>
          <w:szCs w:val="22"/>
        </w:rPr>
        <w:t xml:space="preserve">Mit den Änderungen durch das Arbeitsrechtsregelungsgesetz zum 01.01.2023 gab es Änderungen für </w:t>
      </w:r>
      <w:r w:rsidRPr="0039411B">
        <w:rPr>
          <w:rFonts w:ascii="Sarabun" w:hAnsi="Sarabun" w:cs="Sarabun"/>
          <w:b/>
          <w:bCs/>
          <w:sz w:val="22"/>
          <w:szCs w:val="22"/>
        </w:rPr>
        <w:t>privatrechtlich angestellte Mitarbeitende</w:t>
      </w:r>
      <w:r w:rsidRPr="0039411B">
        <w:rPr>
          <w:rFonts w:ascii="Sarabun" w:hAnsi="Sarabun" w:cs="Sarabun"/>
          <w:sz w:val="22"/>
          <w:szCs w:val="22"/>
        </w:rPr>
        <w:t xml:space="preserve"> in Bezug auf:</w:t>
      </w:r>
    </w:p>
    <w:p w14:paraId="3709E589" w14:textId="77777777" w:rsidR="00212A64" w:rsidRPr="0039411B" w:rsidRDefault="00212A64" w:rsidP="00212A64">
      <w:pPr>
        <w:pStyle w:val="Listenabsatz"/>
        <w:numPr>
          <w:ilvl w:val="0"/>
          <w:numId w:val="10"/>
        </w:numPr>
        <w:spacing w:after="120"/>
        <w:rPr>
          <w:rFonts w:ascii="Sarabun" w:hAnsi="Sarabun" w:cs="Sarabun"/>
          <w:sz w:val="22"/>
          <w:szCs w:val="22"/>
        </w:rPr>
      </w:pPr>
      <w:r w:rsidRPr="0039411B">
        <w:rPr>
          <w:rFonts w:ascii="Sarabun" w:hAnsi="Sarabun" w:cs="Sarabun"/>
          <w:sz w:val="22"/>
          <w:szCs w:val="22"/>
        </w:rPr>
        <w:t>die Einsichtnahme in erweiterte Führungszeugnisse</w:t>
      </w:r>
    </w:p>
    <w:p w14:paraId="11B77AA2" w14:textId="77777777" w:rsidR="00212A64" w:rsidRPr="0039411B" w:rsidRDefault="00212A64" w:rsidP="00212A64">
      <w:pPr>
        <w:pStyle w:val="Listenabsatz"/>
        <w:numPr>
          <w:ilvl w:val="0"/>
          <w:numId w:val="10"/>
        </w:numPr>
        <w:spacing w:after="120"/>
        <w:rPr>
          <w:rFonts w:ascii="Sarabun" w:hAnsi="Sarabun" w:cs="Sarabun"/>
          <w:sz w:val="22"/>
          <w:szCs w:val="22"/>
        </w:rPr>
      </w:pPr>
      <w:r w:rsidRPr="0039411B">
        <w:rPr>
          <w:rFonts w:ascii="Sarabun" w:hAnsi="Sarabun" w:cs="Sarabun"/>
          <w:sz w:val="22"/>
          <w:szCs w:val="22"/>
        </w:rPr>
        <w:t>arbeitsrechtliche Vereinbarungen in Bezug auf Selbstauskunftserklärung und Selbstverpflichtung</w:t>
      </w:r>
    </w:p>
    <w:p w14:paraId="46E865BA" w14:textId="77777777" w:rsidR="00212A64" w:rsidRPr="0039411B" w:rsidRDefault="00212A64" w:rsidP="00212A64">
      <w:pPr>
        <w:pStyle w:val="FormularStandard"/>
        <w:rPr>
          <w:rFonts w:ascii="Sarabun" w:hAnsi="Sarabun" w:cs="Sarabun"/>
          <w:sz w:val="22"/>
          <w:szCs w:val="22"/>
        </w:rPr>
      </w:pPr>
      <w:r w:rsidRPr="0039411B">
        <w:rPr>
          <w:rFonts w:ascii="Sarabun" w:hAnsi="Sarabun" w:cs="Sarabun"/>
          <w:sz w:val="22"/>
          <w:szCs w:val="22"/>
        </w:rPr>
        <w:t>Demnach gilt:</w:t>
      </w:r>
    </w:p>
    <w:p w14:paraId="5C937858" w14:textId="77777777" w:rsidR="00212A64" w:rsidRPr="0039411B" w:rsidRDefault="00212A64" w:rsidP="00212A64">
      <w:pPr>
        <w:pStyle w:val="FormularStandard"/>
        <w:numPr>
          <w:ilvl w:val="0"/>
          <w:numId w:val="12"/>
        </w:numPr>
        <w:spacing w:after="160" w:line="278" w:lineRule="auto"/>
        <w:rPr>
          <w:rFonts w:ascii="Sarabun" w:hAnsi="Sarabun" w:cs="Sarabun"/>
          <w:sz w:val="22"/>
          <w:szCs w:val="22"/>
        </w:rPr>
      </w:pPr>
      <w:r w:rsidRPr="0039411B">
        <w:rPr>
          <w:rFonts w:ascii="Sarabun" w:hAnsi="Sarabun" w:cs="Sarabun"/>
          <w:sz w:val="22"/>
          <w:szCs w:val="22"/>
          <w:u w:val="single"/>
        </w:rPr>
        <w:t>Vor</w:t>
      </w:r>
      <w:r w:rsidRPr="0039411B">
        <w:rPr>
          <w:rFonts w:ascii="Sarabun" w:hAnsi="Sarabun" w:cs="Sarabun"/>
          <w:sz w:val="22"/>
          <w:szCs w:val="22"/>
        </w:rPr>
        <w:t xml:space="preserve"> Einstellung nach KAO muss </w:t>
      </w:r>
      <w:r w:rsidRPr="0039411B">
        <w:rPr>
          <w:rFonts w:ascii="Sarabun" w:hAnsi="Sarabun" w:cs="Sarabun"/>
          <w:b/>
          <w:bCs/>
          <w:sz w:val="22"/>
          <w:szCs w:val="22"/>
        </w:rPr>
        <w:t xml:space="preserve">von allen Personen </w:t>
      </w:r>
      <w:r w:rsidRPr="0039411B">
        <w:rPr>
          <w:rFonts w:ascii="Sarabun" w:hAnsi="Sarabun" w:cs="Sarabun"/>
          <w:sz w:val="22"/>
          <w:szCs w:val="22"/>
        </w:rPr>
        <w:t>ein erweitertes Führungszeugnis vorgelegt werden.</w:t>
      </w:r>
    </w:p>
    <w:p w14:paraId="207CB7C4" w14:textId="0E4FFAE7" w:rsidR="00212A64" w:rsidRPr="0039411B" w:rsidRDefault="00212A64" w:rsidP="00212A64">
      <w:pPr>
        <w:pStyle w:val="FormularStandard"/>
        <w:numPr>
          <w:ilvl w:val="0"/>
          <w:numId w:val="12"/>
        </w:numPr>
        <w:spacing w:after="160" w:line="278" w:lineRule="auto"/>
        <w:rPr>
          <w:rFonts w:ascii="Sarabun" w:hAnsi="Sarabun" w:cs="Sarabun"/>
          <w:sz w:val="22"/>
          <w:szCs w:val="22"/>
        </w:rPr>
      </w:pPr>
      <w:r w:rsidRPr="0039411B">
        <w:rPr>
          <w:rFonts w:ascii="Sarabun" w:hAnsi="Sarabun" w:cs="Sarabun"/>
          <w:sz w:val="22"/>
          <w:szCs w:val="22"/>
        </w:rPr>
        <w:t>Die regelmäßige Einsichtnahme erfolgt spätestens nach fünf Jahren für die in der Anlage 1.1.3 der KAO benannten Berufsgruppen.</w:t>
      </w:r>
      <w:r w:rsidRPr="0039411B">
        <w:rPr>
          <w:rFonts w:ascii="Sarabun" w:hAnsi="Sarabun" w:cs="Sarabun"/>
          <w:sz w:val="22"/>
          <w:szCs w:val="22"/>
          <w:vertAlign w:val="superscript"/>
        </w:rPr>
        <w:footnoteReference w:id="1"/>
      </w:r>
      <w:r w:rsidRPr="0039411B">
        <w:rPr>
          <w:rFonts w:ascii="Sarabun" w:hAnsi="Sarabun" w:cs="Sarabun"/>
          <w:sz w:val="22"/>
          <w:szCs w:val="22"/>
          <w:vertAlign w:val="superscript"/>
        </w:rPr>
        <w:t xml:space="preserve"> </w:t>
      </w:r>
      <w:r w:rsidRPr="0039411B">
        <w:rPr>
          <w:rFonts w:ascii="Sarabun" w:hAnsi="Sarabun" w:cs="Sarabun"/>
          <w:sz w:val="22"/>
          <w:szCs w:val="22"/>
        </w:rPr>
        <w:t xml:space="preserve">Eine differenzierte Auflistung befindet sich </w:t>
      </w:r>
      <w:r w:rsidRPr="0039411B">
        <w:rPr>
          <w:rFonts w:ascii="Sarabun" w:hAnsi="Sarabun" w:cs="Sarabun"/>
          <w:sz w:val="22"/>
          <w:szCs w:val="22"/>
          <w:highlight w:val="cyan"/>
        </w:rPr>
        <w:t>[im Anhang/E1-</w:t>
      </w:r>
      <w:r w:rsidR="008E26E3">
        <w:rPr>
          <w:rFonts w:ascii="Sarabun" w:hAnsi="Sarabun" w:cs="Sarabun"/>
          <w:sz w:val="22"/>
          <w:szCs w:val="22"/>
          <w:highlight w:val="cyan"/>
        </w:rPr>
        <w:t>1</w:t>
      </w:r>
      <w:r w:rsidRPr="0039411B">
        <w:rPr>
          <w:rFonts w:ascii="Sarabun" w:hAnsi="Sarabun" w:cs="Sarabun"/>
          <w:sz w:val="22"/>
          <w:szCs w:val="22"/>
          <w:highlight w:val="cyan"/>
        </w:rPr>
        <w:t xml:space="preserve"> </w:t>
      </w:r>
      <w:r w:rsidR="008E26E3">
        <w:rPr>
          <w:rFonts w:ascii="Sarabun" w:hAnsi="Sarabun" w:cs="Sarabun"/>
          <w:sz w:val="22"/>
          <w:szCs w:val="22"/>
          <w:highlight w:val="cyan"/>
        </w:rPr>
        <w:t>Konkrete</w:t>
      </w:r>
      <w:r w:rsidR="000050D4">
        <w:rPr>
          <w:rFonts w:ascii="Sarabun" w:hAnsi="Sarabun" w:cs="Sarabun"/>
          <w:sz w:val="22"/>
          <w:szCs w:val="22"/>
          <w:highlight w:val="cyan"/>
        </w:rPr>
        <w:t xml:space="preserve"> Maßnahmen</w:t>
      </w:r>
      <w:r w:rsidR="008742E3">
        <w:rPr>
          <w:rFonts w:ascii="Sarabun" w:hAnsi="Sarabun" w:cs="Sarabun"/>
          <w:sz w:val="22"/>
          <w:szCs w:val="22"/>
          <w:highlight w:val="cyan"/>
        </w:rPr>
        <w:t xml:space="preserve"> incl. Schulungsverpflichtung</w:t>
      </w:r>
      <w:r w:rsidRPr="0039411B">
        <w:rPr>
          <w:rFonts w:ascii="Sarabun" w:hAnsi="Sarabun" w:cs="Sarabun"/>
          <w:sz w:val="22"/>
          <w:szCs w:val="22"/>
          <w:highlight w:val="cyan"/>
        </w:rPr>
        <w:t>].</w:t>
      </w:r>
    </w:p>
    <w:p w14:paraId="6BA28DFA" w14:textId="5784C8ED" w:rsidR="00212A64" w:rsidRPr="0039411B" w:rsidRDefault="00212A64" w:rsidP="00212A64">
      <w:pPr>
        <w:pStyle w:val="FormularStandard"/>
        <w:rPr>
          <w:rFonts w:ascii="Sarabun" w:hAnsi="Sarabun" w:cs="Sarabun"/>
          <w:sz w:val="22"/>
          <w:szCs w:val="22"/>
        </w:rPr>
      </w:pPr>
      <w:r w:rsidRPr="0039411B">
        <w:rPr>
          <w:rFonts w:ascii="Sarabun" w:hAnsi="Sarabun" w:cs="Sarabun"/>
          <w:sz w:val="22"/>
          <w:szCs w:val="22"/>
        </w:rPr>
        <w:t>Darüber hinaus gibt es Personengruppen, bei deren Tätigkeit eine Prüfung nach „Art, Intensität und Dauer des Kontaktes und Beziehungsaufbau zu Minderjährigen oder pflege- und assistenzbedürftigen Personen“ notwendig ist. Dies sind bei uns:</w:t>
      </w:r>
      <w:r w:rsidR="003F51D0">
        <w:rPr>
          <w:rStyle w:val="Funotenzeichen"/>
          <w:rFonts w:ascii="Sarabun" w:hAnsi="Sarabun" w:cs="Sarabun"/>
          <w:sz w:val="22"/>
          <w:szCs w:val="22"/>
        </w:rPr>
        <w:footnoteReference w:id="2"/>
      </w:r>
    </w:p>
    <w:p w14:paraId="562D9D5D" w14:textId="191BE904" w:rsidR="00212A64" w:rsidRPr="0039411B" w:rsidRDefault="00212A64" w:rsidP="00212A64">
      <w:pPr>
        <w:pStyle w:val="FormularStandard"/>
        <w:rPr>
          <w:rFonts w:ascii="Sarabun" w:hAnsi="Sarabun" w:cs="Sarabun"/>
          <w:sz w:val="22"/>
          <w:szCs w:val="22"/>
        </w:rPr>
      </w:pPr>
      <w:r w:rsidRPr="0039411B">
        <w:rPr>
          <w:rFonts w:ascii="Sarabun" w:hAnsi="Sarabun" w:cs="Sarabun"/>
          <w:sz w:val="22"/>
          <w:szCs w:val="22"/>
          <w:highlight w:val="yellow"/>
        </w:rPr>
        <w:t>[</w:t>
      </w:r>
      <w:r w:rsidRPr="0039411B">
        <w:rPr>
          <w:rFonts w:ascii="Sarabun" w:hAnsi="Sarabun" w:cs="Sarabun"/>
          <w:i/>
          <w:iCs/>
          <w:sz w:val="22"/>
          <w:szCs w:val="22"/>
          <w:highlight w:val="yellow"/>
        </w:rPr>
        <w:t>fügen Sie hier Ihre Prüfungsergebnisse ein – Prüfschema E2</w:t>
      </w:r>
      <w:r w:rsidRPr="0039411B">
        <w:rPr>
          <w:rFonts w:ascii="Sarabun" w:hAnsi="Sarabun" w:cs="Sarabun"/>
          <w:sz w:val="22"/>
          <w:szCs w:val="22"/>
          <w:highlight w:val="yellow"/>
        </w:rPr>
        <w:t>]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4302"/>
      </w:tblGrid>
      <w:tr w:rsidR="00212A64" w:rsidRPr="00E8451E" w14:paraId="055A9320" w14:textId="77777777" w:rsidTr="001D51A3">
        <w:tc>
          <w:tcPr>
            <w:tcW w:w="3020" w:type="dxa"/>
          </w:tcPr>
          <w:p w14:paraId="2EFAE834" w14:textId="77777777" w:rsidR="00212A64" w:rsidRPr="00E8451E" w:rsidRDefault="00212A64" w:rsidP="001D51A3">
            <w:pPr>
              <w:pStyle w:val="FormularStandard"/>
              <w:rPr>
                <w:rFonts w:ascii="Sarabun Medium" w:hAnsi="Sarabun Medium" w:cs="Sarabun Medium"/>
                <w:sz w:val="22"/>
                <w:szCs w:val="22"/>
              </w:rPr>
            </w:pPr>
            <w:bookmarkStart w:id="0" w:name="_Hlk175048174"/>
            <w:r w:rsidRPr="00E8451E">
              <w:rPr>
                <w:rFonts w:ascii="Sarabun Medium" w:hAnsi="Sarabun Medium" w:cs="Sarabun Medium"/>
                <w:sz w:val="22"/>
                <w:szCs w:val="22"/>
              </w:rPr>
              <w:t>Tätigkeit</w:t>
            </w:r>
          </w:p>
        </w:tc>
        <w:tc>
          <w:tcPr>
            <w:tcW w:w="3021" w:type="dxa"/>
          </w:tcPr>
          <w:p w14:paraId="6AAAF08C" w14:textId="77777777" w:rsidR="00212A64" w:rsidRPr="00E8451E" w:rsidRDefault="00212A64" w:rsidP="001D51A3">
            <w:pPr>
              <w:pStyle w:val="FormularStandard"/>
              <w:rPr>
                <w:rFonts w:ascii="Sarabun Medium" w:hAnsi="Sarabun Medium" w:cs="Sarabun Medium"/>
                <w:sz w:val="22"/>
                <w:szCs w:val="22"/>
              </w:rPr>
            </w:pPr>
            <w:r w:rsidRPr="00E8451E">
              <w:rPr>
                <w:rFonts w:ascii="Sarabun Medium" w:hAnsi="Sarabun Medium" w:cs="Sarabun Medium"/>
                <w:sz w:val="22"/>
                <w:szCs w:val="22"/>
              </w:rPr>
              <w:t>Einsichtnahme in ein erweitertes Führungszeugnis</w:t>
            </w:r>
          </w:p>
        </w:tc>
        <w:tc>
          <w:tcPr>
            <w:tcW w:w="4302" w:type="dxa"/>
          </w:tcPr>
          <w:p w14:paraId="3ADB2D03" w14:textId="77777777" w:rsidR="00212A64" w:rsidRPr="00E8451E" w:rsidRDefault="00212A64" w:rsidP="001D51A3">
            <w:pPr>
              <w:pStyle w:val="FormularStandard"/>
              <w:rPr>
                <w:rFonts w:ascii="Sarabun Medium" w:hAnsi="Sarabun Medium" w:cs="Sarabun Medium"/>
                <w:sz w:val="22"/>
                <w:szCs w:val="22"/>
              </w:rPr>
            </w:pPr>
            <w:r w:rsidRPr="00E8451E">
              <w:rPr>
                <w:rFonts w:ascii="Sarabun Medium" w:hAnsi="Sarabun Medium" w:cs="Sarabun Medium"/>
                <w:sz w:val="22"/>
                <w:szCs w:val="22"/>
              </w:rPr>
              <w:t>Begründung</w:t>
            </w:r>
          </w:p>
        </w:tc>
      </w:tr>
      <w:tr w:rsidR="00212A64" w:rsidRPr="0039411B" w14:paraId="7D2B1E1F" w14:textId="77777777" w:rsidTr="001D51A3">
        <w:tc>
          <w:tcPr>
            <w:tcW w:w="3020" w:type="dxa"/>
          </w:tcPr>
          <w:p w14:paraId="7ECAED97" w14:textId="77777777" w:rsidR="00212A64" w:rsidRPr="0039411B" w:rsidRDefault="00212A64" w:rsidP="001D51A3">
            <w:pPr>
              <w:pStyle w:val="FormularStandard"/>
              <w:spacing w:before="80" w:after="8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3021" w:type="dxa"/>
          </w:tcPr>
          <w:p w14:paraId="4A09B82F" w14:textId="77777777" w:rsidR="00212A64" w:rsidRPr="0039411B" w:rsidRDefault="00212A64" w:rsidP="001D51A3">
            <w:pPr>
              <w:pStyle w:val="FormularStandard"/>
              <w:spacing w:before="80" w:after="8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4302" w:type="dxa"/>
          </w:tcPr>
          <w:p w14:paraId="71EBC680" w14:textId="77777777" w:rsidR="00212A64" w:rsidRPr="0039411B" w:rsidRDefault="00212A64" w:rsidP="001D51A3">
            <w:pPr>
              <w:pStyle w:val="FormularStandard"/>
              <w:spacing w:before="80" w:after="80"/>
              <w:rPr>
                <w:rFonts w:ascii="Sarabun" w:hAnsi="Sarabun" w:cs="Sarabun"/>
                <w:sz w:val="22"/>
                <w:szCs w:val="22"/>
              </w:rPr>
            </w:pPr>
          </w:p>
        </w:tc>
      </w:tr>
      <w:tr w:rsidR="00212A64" w:rsidRPr="0039411B" w14:paraId="6C650FD4" w14:textId="77777777" w:rsidTr="001D51A3">
        <w:tc>
          <w:tcPr>
            <w:tcW w:w="3020" w:type="dxa"/>
          </w:tcPr>
          <w:p w14:paraId="7A2F94C0" w14:textId="77777777" w:rsidR="00212A64" w:rsidRPr="0039411B" w:rsidRDefault="00212A64" w:rsidP="001D51A3">
            <w:pPr>
              <w:pStyle w:val="FormularStandard"/>
              <w:spacing w:before="80" w:after="8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3021" w:type="dxa"/>
          </w:tcPr>
          <w:p w14:paraId="0E6A95F2" w14:textId="77777777" w:rsidR="00212A64" w:rsidRPr="0039411B" w:rsidRDefault="00212A64" w:rsidP="001D51A3">
            <w:pPr>
              <w:pStyle w:val="FormularStandard"/>
              <w:spacing w:before="80" w:after="8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4302" w:type="dxa"/>
          </w:tcPr>
          <w:p w14:paraId="2A0712B2" w14:textId="77777777" w:rsidR="00212A64" w:rsidRPr="0039411B" w:rsidRDefault="00212A64" w:rsidP="001D51A3">
            <w:pPr>
              <w:pStyle w:val="FormularStandard"/>
              <w:spacing w:before="80" w:after="80"/>
              <w:rPr>
                <w:rFonts w:ascii="Sarabun" w:hAnsi="Sarabun" w:cs="Sarabun"/>
                <w:sz w:val="22"/>
                <w:szCs w:val="22"/>
              </w:rPr>
            </w:pPr>
          </w:p>
        </w:tc>
      </w:tr>
      <w:tr w:rsidR="00212A64" w:rsidRPr="0039411B" w14:paraId="63BC6675" w14:textId="77777777" w:rsidTr="001D51A3">
        <w:tc>
          <w:tcPr>
            <w:tcW w:w="3020" w:type="dxa"/>
          </w:tcPr>
          <w:p w14:paraId="7C1D17B2" w14:textId="77777777" w:rsidR="00212A64" w:rsidRPr="0039411B" w:rsidRDefault="00212A64" w:rsidP="001D51A3">
            <w:pPr>
              <w:pStyle w:val="FormularStandard"/>
              <w:spacing w:before="80" w:after="8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3021" w:type="dxa"/>
          </w:tcPr>
          <w:p w14:paraId="03230639" w14:textId="77777777" w:rsidR="00212A64" w:rsidRPr="0039411B" w:rsidRDefault="00212A64" w:rsidP="001D51A3">
            <w:pPr>
              <w:pStyle w:val="FormularStandard"/>
              <w:spacing w:before="80" w:after="8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4302" w:type="dxa"/>
          </w:tcPr>
          <w:p w14:paraId="71B2643D" w14:textId="77777777" w:rsidR="00212A64" w:rsidRPr="0039411B" w:rsidRDefault="00212A64" w:rsidP="001D51A3">
            <w:pPr>
              <w:pStyle w:val="FormularStandard"/>
              <w:spacing w:before="80" w:after="80"/>
              <w:rPr>
                <w:rFonts w:ascii="Sarabun" w:hAnsi="Sarabun" w:cs="Sarabun"/>
                <w:sz w:val="22"/>
                <w:szCs w:val="22"/>
              </w:rPr>
            </w:pPr>
          </w:p>
        </w:tc>
      </w:tr>
      <w:tr w:rsidR="00212A64" w:rsidRPr="0039411B" w14:paraId="1B676AF7" w14:textId="77777777" w:rsidTr="001D51A3">
        <w:tc>
          <w:tcPr>
            <w:tcW w:w="3020" w:type="dxa"/>
          </w:tcPr>
          <w:p w14:paraId="4DB36F71" w14:textId="77777777" w:rsidR="00212A64" w:rsidRPr="0039411B" w:rsidRDefault="00212A64" w:rsidP="001D51A3">
            <w:pPr>
              <w:pStyle w:val="FormularStandard"/>
              <w:spacing w:before="80" w:after="8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3021" w:type="dxa"/>
          </w:tcPr>
          <w:p w14:paraId="77C73330" w14:textId="77777777" w:rsidR="00212A64" w:rsidRPr="0039411B" w:rsidRDefault="00212A64" w:rsidP="001D51A3">
            <w:pPr>
              <w:pStyle w:val="FormularStandard"/>
              <w:spacing w:before="80" w:after="8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4302" w:type="dxa"/>
          </w:tcPr>
          <w:p w14:paraId="3003C348" w14:textId="77777777" w:rsidR="00212A64" w:rsidRPr="0039411B" w:rsidRDefault="00212A64" w:rsidP="001D51A3">
            <w:pPr>
              <w:pStyle w:val="FormularStandard"/>
              <w:spacing w:before="80" w:after="80"/>
              <w:rPr>
                <w:rFonts w:ascii="Sarabun" w:hAnsi="Sarabun" w:cs="Sarabun"/>
                <w:sz w:val="22"/>
                <w:szCs w:val="22"/>
              </w:rPr>
            </w:pPr>
          </w:p>
        </w:tc>
      </w:tr>
    </w:tbl>
    <w:bookmarkEnd w:id="0"/>
    <w:p w14:paraId="23FF9A19" w14:textId="77777777" w:rsidR="00212A64" w:rsidRPr="0039411B" w:rsidRDefault="00212A64" w:rsidP="00212A64">
      <w:pPr>
        <w:pStyle w:val="FormularStandard"/>
        <w:rPr>
          <w:rFonts w:ascii="Sarabun" w:hAnsi="Sarabun" w:cs="Sarabun"/>
          <w:sz w:val="22"/>
          <w:szCs w:val="22"/>
        </w:rPr>
      </w:pPr>
      <w:r w:rsidRPr="0039411B">
        <w:rPr>
          <w:rFonts w:ascii="Sarabun" w:hAnsi="Sarabun" w:cs="Sarabun"/>
          <w:sz w:val="22"/>
          <w:szCs w:val="22"/>
        </w:rPr>
        <w:t xml:space="preserve">Die Bewertung der </w:t>
      </w:r>
      <w:r w:rsidRPr="0039411B">
        <w:rPr>
          <w:rFonts w:ascii="Sarabun" w:hAnsi="Sarabun" w:cs="Sarabun"/>
          <w:b/>
          <w:bCs/>
          <w:sz w:val="22"/>
          <w:szCs w:val="22"/>
        </w:rPr>
        <w:t>ehrenamtlichen Tätigkeiten außerhalb der Arbeit mit Kindern und Jugendlichen</w:t>
      </w:r>
      <w:r w:rsidRPr="0039411B">
        <w:rPr>
          <w:rFonts w:ascii="Sarabun" w:hAnsi="Sarabun" w:cs="Sarabun"/>
          <w:sz w:val="22"/>
          <w:szCs w:val="22"/>
        </w:rPr>
        <w:t xml:space="preserve"> nach Art, Intensität und Dauer (§ 30a BZRG und § 72a SGB VIII und siehe auch § 4 AGSB Ehrenamtlich Tätige) ergab folgendes:</w:t>
      </w:r>
    </w:p>
    <w:p w14:paraId="1FC767C8" w14:textId="73375F01" w:rsidR="00212A64" w:rsidRPr="0039411B" w:rsidRDefault="00212A64" w:rsidP="00212A64">
      <w:pPr>
        <w:pStyle w:val="FormularStandard"/>
        <w:rPr>
          <w:rFonts w:ascii="Sarabun" w:hAnsi="Sarabun" w:cs="Sarabun"/>
          <w:sz w:val="22"/>
          <w:szCs w:val="22"/>
        </w:rPr>
      </w:pPr>
      <w:r w:rsidRPr="0039411B">
        <w:rPr>
          <w:rFonts w:ascii="Sarabun" w:hAnsi="Sarabun" w:cs="Sarabun"/>
          <w:sz w:val="22"/>
          <w:szCs w:val="22"/>
          <w:highlight w:val="yellow"/>
        </w:rPr>
        <w:t>[</w:t>
      </w:r>
      <w:r w:rsidRPr="0039411B">
        <w:rPr>
          <w:rFonts w:ascii="Sarabun" w:hAnsi="Sarabun" w:cs="Sarabun"/>
          <w:i/>
          <w:iCs/>
          <w:sz w:val="22"/>
          <w:szCs w:val="22"/>
          <w:highlight w:val="yellow"/>
        </w:rPr>
        <w:t>fügen Sie hier Ihre Prüfungsergebnisse ein – Prüfschema E2</w:t>
      </w:r>
      <w:r w:rsidRPr="0039411B">
        <w:rPr>
          <w:rFonts w:ascii="Sarabun" w:hAnsi="Sarabun" w:cs="Sarabun"/>
          <w:sz w:val="22"/>
          <w:szCs w:val="22"/>
          <w:highlight w:val="yellow"/>
        </w:rPr>
        <w:t>]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4302"/>
      </w:tblGrid>
      <w:tr w:rsidR="00212A64" w:rsidRPr="0039411B" w14:paraId="29F71D50" w14:textId="77777777" w:rsidTr="001D51A3">
        <w:tc>
          <w:tcPr>
            <w:tcW w:w="3020" w:type="dxa"/>
          </w:tcPr>
          <w:p w14:paraId="3FE52E0F" w14:textId="77777777" w:rsidR="00212A64" w:rsidRPr="0039411B" w:rsidRDefault="00212A64" w:rsidP="001D51A3">
            <w:pPr>
              <w:pStyle w:val="FormularStandard"/>
              <w:rPr>
                <w:rFonts w:ascii="Sarabun" w:hAnsi="Sarabun" w:cs="Sarabun"/>
                <w:b/>
                <w:bCs/>
                <w:sz w:val="22"/>
                <w:szCs w:val="22"/>
              </w:rPr>
            </w:pPr>
            <w:r w:rsidRPr="0039411B">
              <w:rPr>
                <w:rFonts w:ascii="Sarabun" w:hAnsi="Sarabun" w:cs="Sarabun"/>
                <w:b/>
                <w:bCs/>
                <w:sz w:val="22"/>
                <w:szCs w:val="22"/>
              </w:rPr>
              <w:t>Tätigkeit</w:t>
            </w:r>
          </w:p>
        </w:tc>
        <w:tc>
          <w:tcPr>
            <w:tcW w:w="3021" w:type="dxa"/>
          </w:tcPr>
          <w:p w14:paraId="5624DD73" w14:textId="77777777" w:rsidR="00212A64" w:rsidRPr="0039411B" w:rsidRDefault="00212A64" w:rsidP="001D51A3">
            <w:pPr>
              <w:pStyle w:val="FormularStandard"/>
              <w:rPr>
                <w:rFonts w:ascii="Sarabun" w:hAnsi="Sarabun" w:cs="Sarabun"/>
                <w:b/>
                <w:bCs/>
                <w:sz w:val="22"/>
                <w:szCs w:val="22"/>
              </w:rPr>
            </w:pPr>
            <w:r w:rsidRPr="0039411B">
              <w:rPr>
                <w:rFonts w:ascii="Sarabun" w:hAnsi="Sarabun" w:cs="Sarabun"/>
                <w:b/>
                <w:bCs/>
                <w:sz w:val="22"/>
                <w:szCs w:val="22"/>
              </w:rPr>
              <w:t>Einsichtnahme in ein erweitertes Führungszeugnis</w:t>
            </w:r>
          </w:p>
        </w:tc>
        <w:tc>
          <w:tcPr>
            <w:tcW w:w="4302" w:type="dxa"/>
          </w:tcPr>
          <w:p w14:paraId="5F50631C" w14:textId="77777777" w:rsidR="00212A64" w:rsidRPr="0039411B" w:rsidRDefault="00212A64" w:rsidP="001D51A3">
            <w:pPr>
              <w:pStyle w:val="FormularStandard"/>
              <w:rPr>
                <w:rFonts w:ascii="Sarabun" w:hAnsi="Sarabun" w:cs="Sarabun"/>
                <w:b/>
                <w:bCs/>
                <w:sz w:val="22"/>
                <w:szCs w:val="22"/>
              </w:rPr>
            </w:pPr>
            <w:r w:rsidRPr="0039411B">
              <w:rPr>
                <w:rFonts w:ascii="Sarabun" w:hAnsi="Sarabun" w:cs="Sarabun"/>
                <w:b/>
                <w:bCs/>
                <w:sz w:val="22"/>
                <w:szCs w:val="22"/>
              </w:rPr>
              <w:t>Begründung</w:t>
            </w:r>
          </w:p>
        </w:tc>
      </w:tr>
      <w:tr w:rsidR="00212A64" w:rsidRPr="0039411B" w14:paraId="059B43AB" w14:textId="77777777" w:rsidTr="001D51A3">
        <w:tc>
          <w:tcPr>
            <w:tcW w:w="3020" w:type="dxa"/>
          </w:tcPr>
          <w:p w14:paraId="082C4E5F" w14:textId="77777777" w:rsidR="00212A64" w:rsidRPr="0039411B" w:rsidRDefault="00212A64" w:rsidP="001D51A3">
            <w:pPr>
              <w:pStyle w:val="FormularStandard"/>
              <w:spacing w:before="80" w:after="8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3021" w:type="dxa"/>
          </w:tcPr>
          <w:p w14:paraId="26C750DB" w14:textId="77777777" w:rsidR="00212A64" w:rsidRPr="0039411B" w:rsidRDefault="00212A64" w:rsidP="001D51A3">
            <w:pPr>
              <w:pStyle w:val="FormularStandard"/>
              <w:spacing w:before="80" w:after="8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4302" w:type="dxa"/>
          </w:tcPr>
          <w:p w14:paraId="477599D4" w14:textId="77777777" w:rsidR="00212A64" w:rsidRPr="0039411B" w:rsidRDefault="00212A64" w:rsidP="001D51A3">
            <w:pPr>
              <w:pStyle w:val="FormularStandard"/>
              <w:spacing w:before="80" w:after="80"/>
              <w:rPr>
                <w:rFonts w:ascii="Sarabun" w:hAnsi="Sarabun" w:cs="Sarabun"/>
                <w:sz w:val="22"/>
                <w:szCs w:val="22"/>
              </w:rPr>
            </w:pPr>
          </w:p>
        </w:tc>
      </w:tr>
      <w:tr w:rsidR="00212A64" w:rsidRPr="0039411B" w14:paraId="0FB430E8" w14:textId="77777777" w:rsidTr="001D51A3">
        <w:tc>
          <w:tcPr>
            <w:tcW w:w="3020" w:type="dxa"/>
          </w:tcPr>
          <w:p w14:paraId="0E42F02A" w14:textId="77777777" w:rsidR="00212A64" w:rsidRPr="0039411B" w:rsidRDefault="00212A64" w:rsidP="001D51A3">
            <w:pPr>
              <w:pStyle w:val="FormularStandard"/>
              <w:spacing w:before="80" w:after="8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3021" w:type="dxa"/>
          </w:tcPr>
          <w:p w14:paraId="390428F7" w14:textId="77777777" w:rsidR="00212A64" w:rsidRPr="0039411B" w:rsidRDefault="00212A64" w:rsidP="001D51A3">
            <w:pPr>
              <w:pStyle w:val="FormularStandard"/>
              <w:spacing w:before="80" w:after="8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4302" w:type="dxa"/>
          </w:tcPr>
          <w:p w14:paraId="6FA45DED" w14:textId="77777777" w:rsidR="00212A64" w:rsidRPr="0039411B" w:rsidRDefault="00212A64" w:rsidP="001D51A3">
            <w:pPr>
              <w:pStyle w:val="FormularStandard"/>
              <w:spacing w:before="80" w:after="80"/>
              <w:rPr>
                <w:rFonts w:ascii="Sarabun" w:hAnsi="Sarabun" w:cs="Sarabun"/>
                <w:sz w:val="22"/>
                <w:szCs w:val="22"/>
              </w:rPr>
            </w:pPr>
          </w:p>
        </w:tc>
      </w:tr>
      <w:tr w:rsidR="00212A64" w:rsidRPr="0039411B" w14:paraId="35A28CB6" w14:textId="77777777" w:rsidTr="001D51A3">
        <w:tc>
          <w:tcPr>
            <w:tcW w:w="3020" w:type="dxa"/>
          </w:tcPr>
          <w:p w14:paraId="0EC4E5AA" w14:textId="77777777" w:rsidR="00212A64" w:rsidRPr="0039411B" w:rsidRDefault="00212A64" w:rsidP="001D51A3">
            <w:pPr>
              <w:pStyle w:val="FormularStandard"/>
              <w:spacing w:before="80" w:after="8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3021" w:type="dxa"/>
          </w:tcPr>
          <w:p w14:paraId="32AB52C5" w14:textId="77777777" w:rsidR="00212A64" w:rsidRPr="0039411B" w:rsidRDefault="00212A64" w:rsidP="001D51A3">
            <w:pPr>
              <w:pStyle w:val="FormularStandard"/>
              <w:spacing w:before="80" w:after="8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4302" w:type="dxa"/>
          </w:tcPr>
          <w:p w14:paraId="71932941" w14:textId="77777777" w:rsidR="00212A64" w:rsidRPr="0039411B" w:rsidRDefault="00212A64" w:rsidP="001D51A3">
            <w:pPr>
              <w:pStyle w:val="FormularStandard"/>
              <w:spacing w:before="80" w:after="80"/>
              <w:rPr>
                <w:rFonts w:ascii="Sarabun" w:hAnsi="Sarabun" w:cs="Sarabun"/>
                <w:sz w:val="22"/>
                <w:szCs w:val="22"/>
              </w:rPr>
            </w:pPr>
          </w:p>
        </w:tc>
      </w:tr>
      <w:tr w:rsidR="00212A64" w:rsidRPr="0039411B" w14:paraId="10E5247A" w14:textId="77777777" w:rsidTr="001D51A3">
        <w:tc>
          <w:tcPr>
            <w:tcW w:w="3020" w:type="dxa"/>
          </w:tcPr>
          <w:p w14:paraId="37FD03C0" w14:textId="77777777" w:rsidR="00212A64" w:rsidRPr="0039411B" w:rsidRDefault="00212A64" w:rsidP="001D51A3">
            <w:pPr>
              <w:pStyle w:val="FormularStandard"/>
              <w:spacing w:before="80" w:after="8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3021" w:type="dxa"/>
          </w:tcPr>
          <w:p w14:paraId="0085AA3B" w14:textId="77777777" w:rsidR="00212A64" w:rsidRPr="0039411B" w:rsidRDefault="00212A64" w:rsidP="001D51A3">
            <w:pPr>
              <w:pStyle w:val="FormularStandard"/>
              <w:spacing w:before="80" w:after="80"/>
              <w:rPr>
                <w:rFonts w:ascii="Sarabun" w:hAnsi="Sarabun" w:cs="Sarabun"/>
                <w:sz w:val="22"/>
                <w:szCs w:val="22"/>
              </w:rPr>
            </w:pPr>
          </w:p>
        </w:tc>
        <w:tc>
          <w:tcPr>
            <w:tcW w:w="4302" w:type="dxa"/>
          </w:tcPr>
          <w:p w14:paraId="22E045DE" w14:textId="77777777" w:rsidR="00212A64" w:rsidRPr="0039411B" w:rsidRDefault="00212A64" w:rsidP="001D51A3">
            <w:pPr>
              <w:pStyle w:val="FormularStandard"/>
              <w:spacing w:before="80" w:after="80"/>
              <w:rPr>
                <w:rFonts w:ascii="Sarabun" w:hAnsi="Sarabun" w:cs="Sarabun"/>
                <w:sz w:val="22"/>
                <w:szCs w:val="22"/>
              </w:rPr>
            </w:pPr>
          </w:p>
        </w:tc>
      </w:tr>
    </w:tbl>
    <w:p w14:paraId="5C638D3D" w14:textId="54051112" w:rsidR="00212A64" w:rsidRPr="0039411B" w:rsidRDefault="00212A64" w:rsidP="00B9318B">
      <w:pPr>
        <w:pStyle w:val="FormularStandard"/>
        <w:spacing w:before="240"/>
        <w:rPr>
          <w:rFonts w:ascii="Sarabun" w:hAnsi="Sarabun" w:cs="Sarabun"/>
          <w:sz w:val="22"/>
          <w:szCs w:val="22"/>
        </w:rPr>
      </w:pPr>
      <w:r w:rsidRPr="0039411B">
        <w:rPr>
          <w:rFonts w:ascii="Sarabun" w:hAnsi="Sarabun" w:cs="Sarabun"/>
          <w:sz w:val="22"/>
          <w:szCs w:val="22"/>
        </w:rPr>
        <w:t>Die Einsichtnahme für unseren Kirchenbezirk, Kirchengemeinde, Einrichtung, Handlungsfeld ist [</w:t>
      </w:r>
      <w:r w:rsidRPr="0039411B">
        <w:rPr>
          <w:rFonts w:ascii="Sarabun" w:hAnsi="Sarabun" w:cs="Sarabun"/>
          <w:i/>
          <w:iCs/>
          <w:sz w:val="22"/>
          <w:szCs w:val="22"/>
          <w:highlight w:val="yellow"/>
        </w:rPr>
        <w:t>geben Sie hier die Funktion/Stelle an, die die Einsichtnahme in erweiterte Führungszeugnisse vornimmt</w:t>
      </w:r>
      <w:r w:rsidRPr="0039411B">
        <w:rPr>
          <w:rFonts w:ascii="Sarabun" w:hAnsi="Sarabun" w:cs="Sarabun"/>
          <w:sz w:val="22"/>
          <w:szCs w:val="22"/>
          <w:highlight w:val="yellow"/>
        </w:rPr>
        <w:t>]</w:t>
      </w:r>
      <w:r w:rsidRPr="0039411B">
        <w:rPr>
          <w:rFonts w:ascii="Sarabun" w:hAnsi="Sarabun" w:cs="Sarabun"/>
          <w:sz w:val="22"/>
          <w:szCs w:val="22"/>
        </w:rPr>
        <w:t>, der Prozess ist dort beschrieben und hinterlegt</w:t>
      </w:r>
      <w:r w:rsidR="0057058B">
        <w:rPr>
          <w:rFonts w:ascii="Sarabun" w:hAnsi="Sarabun" w:cs="Sarabun"/>
          <w:sz w:val="22"/>
          <w:szCs w:val="22"/>
        </w:rPr>
        <w:t>.</w:t>
      </w:r>
    </w:p>
    <w:p w14:paraId="722E4169" w14:textId="77777777" w:rsidR="00212A64" w:rsidRPr="0039411B" w:rsidRDefault="00212A64" w:rsidP="00212A64">
      <w:pPr>
        <w:pStyle w:val="FormularStandard"/>
        <w:rPr>
          <w:rFonts w:ascii="Sarabun" w:hAnsi="Sarabun" w:cs="Sarabun"/>
          <w:sz w:val="22"/>
          <w:szCs w:val="22"/>
        </w:rPr>
      </w:pPr>
      <w:r w:rsidRPr="0039411B">
        <w:rPr>
          <w:rFonts w:ascii="Sarabun" w:hAnsi="Sarabun" w:cs="Sarabun"/>
          <w:sz w:val="22"/>
          <w:szCs w:val="22"/>
        </w:rPr>
        <w:t>Die Personalverantwortung und damit die Umsetzung für Pfarrerinnen und Pfarrer sowie Kirchenbeamtinnen und -beamte liegt direkt im Ev. Oberkirchenrat. Für diesen Personenkreis gilt die verpflichtende Abgabe eines erweiterten Führungszeugnisses nach §9 Abs 1a PfDG. EKD für Pfarrpersonen. Für Kirchenbeamtinnen und -beamte nach § 8 Abs. 2a KBG.EKD.</w:t>
      </w:r>
    </w:p>
    <w:p w14:paraId="73905AB1" w14:textId="77777777" w:rsidR="00212A64" w:rsidRPr="00E8451E" w:rsidRDefault="00212A64" w:rsidP="00212A64">
      <w:pPr>
        <w:pStyle w:val="Listenabsatz"/>
        <w:numPr>
          <w:ilvl w:val="0"/>
          <w:numId w:val="11"/>
        </w:numPr>
        <w:spacing w:after="120"/>
        <w:rPr>
          <w:rFonts w:ascii="Sarabun Medium" w:hAnsi="Sarabun Medium" w:cs="Sarabun Medium"/>
        </w:rPr>
      </w:pPr>
      <w:r w:rsidRPr="00E8451E">
        <w:rPr>
          <w:rFonts w:ascii="Sarabun Medium" w:hAnsi="Sarabun Medium" w:cs="Sarabun Medium"/>
        </w:rPr>
        <w:t>Bewerbungs-/Einstellungsverfahren</w:t>
      </w:r>
    </w:p>
    <w:p w14:paraId="03F43AC1" w14:textId="77777777" w:rsidR="00212A64" w:rsidRPr="0039411B" w:rsidRDefault="00212A64" w:rsidP="00212A64">
      <w:pPr>
        <w:spacing w:after="120"/>
        <w:rPr>
          <w:rFonts w:ascii="Sarabun" w:hAnsi="Sarabun" w:cs="Sarabun"/>
          <w:sz w:val="22"/>
          <w:szCs w:val="22"/>
        </w:rPr>
      </w:pPr>
      <w:r w:rsidRPr="0039411B">
        <w:rPr>
          <w:rFonts w:ascii="Sarabun" w:hAnsi="Sarabun" w:cs="Sarabun"/>
          <w:sz w:val="22"/>
          <w:szCs w:val="22"/>
        </w:rPr>
        <w:t>Unsere Bewerbungsverfahren sind um Aspekte ergänzt, die der Prävention vor sexualisierter Gewalt dienen:</w:t>
      </w:r>
    </w:p>
    <w:p w14:paraId="4B7EBABB" w14:textId="77777777" w:rsidR="00212A64" w:rsidRPr="0039411B" w:rsidRDefault="00212A64" w:rsidP="00212A64">
      <w:pPr>
        <w:pStyle w:val="Listenabsatz"/>
        <w:numPr>
          <w:ilvl w:val="0"/>
          <w:numId w:val="10"/>
        </w:numPr>
        <w:spacing w:after="120"/>
        <w:rPr>
          <w:rFonts w:ascii="Sarabun" w:hAnsi="Sarabun" w:cs="Sarabun"/>
          <w:sz w:val="22"/>
          <w:szCs w:val="22"/>
        </w:rPr>
      </w:pPr>
      <w:r w:rsidRPr="0039411B">
        <w:rPr>
          <w:rFonts w:ascii="Sarabun" w:hAnsi="Sarabun" w:cs="Sarabun"/>
          <w:sz w:val="22"/>
          <w:szCs w:val="22"/>
        </w:rPr>
        <w:t>Thema der Prävention ist Gegenstand der Bewerbungsgespräche</w:t>
      </w:r>
    </w:p>
    <w:p w14:paraId="57CE6FC0" w14:textId="77777777" w:rsidR="00212A64" w:rsidRPr="0039411B" w:rsidRDefault="00212A64" w:rsidP="00212A64">
      <w:pPr>
        <w:pStyle w:val="Listenabsatz"/>
        <w:numPr>
          <w:ilvl w:val="0"/>
          <w:numId w:val="10"/>
        </w:numPr>
        <w:spacing w:after="120"/>
        <w:rPr>
          <w:rFonts w:ascii="Sarabun" w:hAnsi="Sarabun" w:cs="Sarabun"/>
          <w:sz w:val="22"/>
          <w:szCs w:val="22"/>
        </w:rPr>
      </w:pPr>
      <w:r w:rsidRPr="0039411B">
        <w:rPr>
          <w:rFonts w:ascii="Sarabun" w:hAnsi="Sarabun" w:cs="Sarabun"/>
          <w:sz w:val="22"/>
          <w:szCs w:val="22"/>
        </w:rPr>
        <w:t>Während der Einarbeitungsphase sind alle relevanten Informationen als Thema gesetzt</w:t>
      </w:r>
    </w:p>
    <w:p w14:paraId="25A1EE18" w14:textId="77777777" w:rsidR="00212A64" w:rsidRPr="0039411B" w:rsidRDefault="00212A64" w:rsidP="00212A64">
      <w:pPr>
        <w:pStyle w:val="Listenabsatz"/>
        <w:numPr>
          <w:ilvl w:val="0"/>
          <w:numId w:val="10"/>
        </w:numPr>
        <w:spacing w:after="120"/>
        <w:rPr>
          <w:rFonts w:ascii="Sarabun" w:hAnsi="Sarabun" w:cs="Sarabun"/>
          <w:sz w:val="22"/>
          <w:szCs w:val="22"/>
        </w:rPr>
      </w:pPr>
      <w:r w:rsidRPr="0039411B">
        <w:rPr>
          <w:rFonts w:ascii="Sarabun" w:hAnsi="Sarabun" w:cs="Sarabun"/>
          <w:sz w:val="22"/>
          <w:szCs w:val="22"/>
        </w:rPr>
        <w:t>Die Leitlinien zum sicheren Umgang mit Nähe und Distanz sowie der spezifische Verhaltenskodex werden besprochen</w:t>
      </w:r>
    </w:p>
    <w:p w14:paraId="5037E449" w14:textId="77777777" w:rsidR="00212A64" w:rsidRPr="0039411B" w:rsidRDefault="00212A64" w:rsidP="00212A64">
      <w:pPr>
        <w:spacing w:after="120"/>
        <w:rPr>
          <w:rFonts w:ascii="Sarabun" w:hAnsi="Sarabun" w:cs="Sarabun"/>
          <w:sz w:val="22"/>
          <w:szCs w:val="22"/>
        </w:rPr>
      </w:pPr>
      <w:r w:rsidRPr="0039411B">
        <w:rPr>
          <w:rFonts w:ascii="Sarabun" w:hAnsi="Sarabun" w:cs="Sarabun"/>
          <w:sz w:val="22"/>
          <w:szCs w:val="22"/>
        </w:rPr>
        <w:t>Integraler Bestandteil während der Einarbeitungszeit ist die Reflexion von Fragen nach der Bearbeitung des Web-based-Trainings zu den Grundlagen des Umgangs mit sexualisierter Gewalt der Landeskirche.</w:t>
      </w:r>
    </w:p>
    <w:p w14:paraId="0B3DAEFF" w14:textId="77777777" w:rsidR="00212A64" w:rsidRPr="0039411B" w:rsidRDefault="00212A64" w:rsidP="00212A64">
      <w:pPr>
        <w:spacing w:after="120"/>
        <w:rPr>
          <w:rFonts w:ascii="Sarabun" w:hAnsi="Sarabun" w:cs="Sarabun"/>
          <w:sz w:val="22"/>
          <w:szCs w:val="22"/>
        </w:rPr>
      </w:pPr>
      <w:r w:rsidRPr="0039411B">
        <w:rPr>
          <w:rFonts w:ascii="Sarabun" w:hAnsi="Sarabun" w:cs="Sarabun"/>
          <w:sz w:val="22"/>
          <w:szCs w:val="22"/>
        </w:rPr>
        <w:t xml:space="preserve">Diese Änderungen sind in unseren Prozess des Einstellungsverfahrens von Mitarbeitenden eingearbeitet. Besonders wichtig ist uns </w:t>
      </w:r>
      <w:r w:rsidRPr="0039411B">
        <w:rPr>
          <w:rFonts w:ascii="Sarabun" w:hAnsi="Sarabun" w:cs="Sarabun"/>
          <w:sz w:val="22"/>
          <w:szCs w:val="22"/>
          <w:highlight w:val="yellow"/>
        </w:rPr>
        <w:t>[</w:t>
      </w:r>
      <w:r w:rsidRPr="0039411B">
        <w:rPr>
          <w:rFonts w:ascii="Sarabun" w:hAnsi="Sarabun" w:cs="Sarabun"/>
          <w:i/>
          <w:iCs/>
          <w:sz w:val="22"/>
          <w:szCs w:val="22"/>
          <w:highlight w:val="yellow"/>
        </w:rPr>
        <w:t>Beschreiben Sie hier in wenigen Sätzen die wichtigsten Ergebnisse aus Ihrer Diskussion oder die Änderungen</w:t>
      </w:r>
      <w:r w:rsidRPr="0039411B">
        <w:rPr>
          <w:rFonts w:ascii="Sarabun" w:hAnsi="Sarabun" w:cs="Sarabun"/>
          <w:sz w:val="22"/>
          <w:szCs w:val="22"/>
        </w:rPr>
        <w:t>].</w:t>
      </w:r>
    </w:p>
    <w:p w14:paraId="586F2462" w14:textId="77777777" w:rsidR="00212A64" w:rsidRDefault="00212A64" w:rsidP="00212A64">
      <w:pPr>
        <w:pStyle w:val="FormularStandard"/>
        <w:rPr>
          <w:rFonts w:ascii="Sarabun" w:hAnsi="Sarabun" w:cs="Sarabun"/>
          <w:sz w:val="22"/>
          <w:szCs w:val="22"/>
        </w:rPr>
      </w:pPr>
      <w:r w:rsidRPr="0039411B">
        <w:rPr>
          <w:rFonts w:ascii="Sarabun" w:hAnsi="Sarabun" w:cs="Sarabun"/>
          <w:sz w:val="22"/>
          <w:szCs w:val="22"/>
        </w:rPr>
        <w:t xml:space="preserve">Für die Beauftragung von </w:t>
      </w:r>
      <w:r w:rsidRPr="0039411B">
        <w:rPr>
          <w:rFonts w:ascii="Sarabun" w:hAnsi="Sarabun" w:cs="Sarabun"/>
          <w:b/>
          <w:bCs/>
          <w:sz w:val="22"/>
          <w:szCs w:val="22"/>
        </w:rPr>
        <w:t>ehrenamtlich Mitarbeitenden</w:t>
      </w:r>
      <w:r w:rsidRPr="0039411B">
        <w:rPr>
          <w:rFonts w:ascii="Sarabun" w:hAnsi="Sarabun" w:cs="Sarabun"/>
          <w:sz w:val="22"/>
          <w:szCs w:val="22"/>
        </w:rPr>
        <w:t xml:space="preserve"> haben wir ein eigenes Verfahren. Dieses ist </w:t>
      </w:r>
      <w:r w:rsidRPr="0039411B">
        <w:rPr>
          <w:rFonts w:ascii="Sarabun" w:hAnsi="Sarabun" w:cs="Sarabun"/>
          <w:sz w:val="22"/>
          <w:szCs w:val="22"/>
          <w:highlight w:val="yellow"/>
        </w:rPr>
        <w:t>[</w:t>
      </w:r>
      <w:r w:rsidRPr="0039411B">
        <w:rPr>
          <w:rFonts w:ascii="Sarabun" w:hAnsi="Sarabun" w:cs="Sarabun"/>
          <w:i/>
          <w:iCs/>
          <w:sz w:val="22"/>
          <w:szCs w:val="22"/>
          <w:highlight w:val="yellow"/>
        </w:rPr>
        <w:t>Ergänzen Sie hier den Ort, wo dieses Verfahren nachlesbar ist, oder geben Sie es in den Anhang</w:t>
      </w:r>
      <w:r w:rsidRPr="0039411B">
        <w:rPr>
          <w:rFonts w:ascii="Sarabun" w:hAnsi="Sarabun" w:cs="Sarabun"/>
          <w:sz w:val="22"/>
          <w:szCs w:val="22"/>
          <w:highlight w:val="yellow"/>
        </w:rPr>
        <w:t>]</w:t>
      </w:r>
      <w:r w:rsidRPr="0039411B">
        <w:rPr>
          <w:rFonts w:ascii="Sarabun" w:hAnsi="Sarabun" w:cs="Sarabun"/>
          <w:sz w:val="22"/>
          <w:szCs w:val="22"/>
        </w:rPr>
        <w:t xml:space="preserve"> beschrieben.</w:t>
      </w:r>
    </w:p>
    <w:p w14:paraId="06376E32" w14:textId="77777777" w:rsidR="00B9318B" w:rsidRPr="0039411B" w:rsidRDefault="00B9318B" w:rsidP="00212A64">
      <w:pPr>
        <w:pStyle w:val="FormularStandard"/>
        <w:rPr>
          <w:rFonts w:ascii="Sarabun" w:hAnsi="Sarabun" w:cs="Sarabun"/>
          <w:sz w:val="22"/>
          <w:szCs w:val="22"/>
        </w:rPr>
      </w:pPr>
    </w:p>
    <w:p w14:paraId="3AD3A2D6" w14:textId="77777777" w:rsidR="00212A64" w:rsidRPr="00E8451E" w:rsidRDefault="00212A64" w:rsidP="00212A64">
      <w:pPr>
        <w:pStyle w:val="Listenabsatz"/>
        <w:numPr>
          <w:ilvl w:val="0"/>
          <w:numId w:val="11"/>
        </w:numPr>
        <w:spacing w:after="120"/>
        <w:rPr>
          <w:rFonts w:ascii="Sarabun Medium" w:hAnsi="Sarabun Medium" w:cs="Sarabun Medium"/>
        </w:rPr>
      </w:pPr>
      <w:r w:rsidRPr="00E8451E">
        <w:rPr>
          <w:rFonts w:ascii="Sarabun Medium" w:hAnsi="Sarabun Medium" w:cs="Sarabun Medium"/>
        </w:rPr>
        <w:lastRenderedPageBreak/>
        <w:t>Teamsitzungen, Personalentwicklungsgespräche</w:t>
      </w:r>
    </w:p>
    <w:p w14:paraId="760967DC" w14:textId="302A6DA3" w:rsidR="00260771" w:rsidRDefault="00212A64" w:rsidP="00212A64">
      <w:pPr>
        <w:spacing w:after="120"/>
        <w:rPr>
          <w:rFonts w:ascii="Sarabun" w:hAnsi="Sarabun" w:cs="Sarabun"/>
          <w:sz w:val="22"/>
          <w:szCs w:val="22"/>
        </w:rPr>
      </w:pPr>
      <w:r w:rsidRPr="0039411B">
        <w:rPr>
          <w:rFonts w:ascii="Sarabun" w:hAnsi="Sarabun" w:cs="Sarabun"/>
          <w:sz w:val="22"/>
          <w:szCs w:val="22"/>
        </w:rPr>
        <w:t>Die regelmäßige Thematisierung in Teamsitzungen und Personalentwicklungsgesprächen w</w:t>
      </w:r>
      <w:r w:rsidR="009334E2">
        <w:rPr>
          <w:rFonts w:ascii="Sarabun" w:hAnsi="Sarabun" w:cs="Sarabun"/>
          <w:sz w:val="22"/>
          <w:szCs w:val="22"/>
        </w:rPr>
        <w:t>ird</w:t>
      </w:r>
      <w:r w:rsidRPr="0039411B">
        <w:rPr>
          <w:rFonts w:ascii="Sarabun" w:hAnsi="Sarabun" w:cs="Sarabun"/>
          <w:sz w:val="22"/>
          <w:szCs w:val="22"/>
        </w:rPr>
        <w:t xml:space="preserve"> zur Reflexion des Umgangs mit professioneller Nähe-Distanz im Bildungs-, Betreuungs-, Beratungs-, Seelsorge und Pflegekontext genutzt.</w:t>
      </w:r>
      <w:r w:rsidR="00B9318B">
        <w:rPr>
          <w:rFonts w:ascii="Sarabun" w:hAnsi="Sarabun" w:cs="Sarabun"/>
          <w:sz w:val="22"/>
          <w:szCs w:val="22"/>
        </w:rPr>
        <w:t xml:space="preserve"> </w:t>
      </w:r>
      <w:r w:rsidRPr="0039411B">
        <w:rPr>
          <w:rFonts w:ascii="Sarabun" w:hAnsi="Sarabun" w:cs="Sarabun"/>
          <w:sz w:val="22"/>
          <w:szCs w:val="22"/>
        </w:rPr>
        <w:t>Konkrete Regelungen dafür sind</w:t>
      </w:r>
      <w:r w:rsidR="007F694D">
        <w:rPr>
          <w:rFonts w:ascii="Sarabun" w:hAnsi="Sarabun" w:cs="Sarabun"/>
          <w:sz w:val="22"/>
          <w:szCs w:val="22"/>
        </w:rPr>
        <w:t xml:space="preserve"> bei uns:</w:t>
      </w:r>
    </w:p>
    <w:p w14:paraId="2B284EBF" w14:textId="46BE2313" w:rsidR="007F694D" w:rsidRPr="0039411B" w:rsidRDefault="00A55B47" w:rsidP="00212A64">
      <w:pPr>
        <w:spacing w:after="120"/>
        <w:rPr>
          <w:rFonts w:ascii="Sarabun" w:hAnsi="Sarabun" w:cs="Sarabun"/>
          <w:sz w:val="22"/>
          <w:szCs w:val="22"/>
        </w:rPr>
      </w:pPr>
      <w:r w:rsidRPr="0039411B">
        <w:rPr>
          <w:rFonts w:ascii="Sarabun" w:hAnsi="Sarabun" w:cs="Sarabun"/>
          <w:sz w:val="22"/>
          <w:szCs w:val="22"/>
          <w:highlight w:val="yellow"/>
        </w:rPr>
        <w:t>[</w:t>
      </w:r>
      <w:r w:rsidRPr="0039411B">
        <w:rPr>
          <w:rFonts w:ascii="Sarabun" w:hAnsi="Sarabun" w:cs="Sarabun"/>
          <w:i/>
          <w:iCs/>
          <w:sz w:val="22"/>
          <w:szCs w:val="22"/>
          <w:highlight w:val="yellow"/>
        </w:rPr>
        <w:t>Beschreiben Sie hier in wenigen Sätzen die wichtigsten Ergebnisse aus Ihrer Diskussion oder die Änderungen</w:t>
      </w:r>
      <w:r w:rsidRPr="0039411B">
        <w:rPr>
          <w:rFonts w:ascii="Sarabun" w:hAnsi="Sarabun" w:cs="Sarabun"/>
          <w:sz w:val="22"/>
          <w:szCs w:val="22"/>
        </w:rPr>
        <w:t>].</w:t>
      </w:r>
    </w:p>
    <w:p w14:paraId="0C532441" w14:textId="77777777" w:rsidR="00E07E38" w:rsidRPr="00E8451E" w:rsidRDefault="00E07E38" w:rsidP="00E07E38">
      <w:pPr>
        <w:pStyle w:val="Listenabsatz"/>
        <w:numPr>
          <w:ilvl w:val="0"/>
          <w:numId w:val="11"/>
        </w:numPr>
        <w:spacing w:after="120"/>
        <w:rPr>
          <w:rFonts w:ascii="Sarabun Medium" w:hAnsi="Sarabun Medium" w:cs="Sarabun Medium"/>
        </w:rPr>
      </w:pPr>
      <w:r w:rsidRPr="00E8451E">
        <w:rPr>
          <w:rFonts w:ascii="Sarabun Medium" w:hAnsi="Sarabun Medium" w:cs="Sarabun Medium"/>
        </w:rPr>
        <w:t>Abstinenz- und Abstandsgebot</w:t>
      </w:r>
    </w:p>
    <w:p w14:paraId="0639BA05" w14:textId="364A3911" w:rsidR="003E0A49" w:rsidRDefault="00685283" w:rsidP="00E07E38">
      <w:pPr>
        <w:spacing w:after="120"/>
        <w:rPr>
          <w:rFonts w:ascii="Sarabun" w:hAnsi="Sarabun" w:cs="Sarabun"/>
          <w:sz w:val="22"/>
          <w:szCs w:val="22"/>
        </w:rPr>
      </w:pPr>
      <w:r>
        <w:rPr>
          <w:rFonts w:ascii="Sarabun" w:hAnsi="Sarabun" w:cs="Sarabun"/>
          <w:sz w:val="22"/>
          <w:szCs w:val="22"/>
        </w:rPr>
        <w:t xml:space="preserve">Für </w:t>
      </w:r>
      <w:r w:rsidR="00FD5C34">
        <w:rPr>
          <w:rFonts w:ascii="Sarabun" w:hAnsi="Sarabun" w:cs="Sarabun"/>
          <w:sz w:val="22"/>
          <w:szCs w:val="22"/>
        </w:rPr>
        <w:t xml:space="preserve">Mitarbeitende der Evangelischen Landeskirche </w:t>
      </w:r>
      <w:r>
        <w:rPr>
          <w:rFonts w:ascii="Sarabun" w:hAnsi="Sarabun" w:cs="Sarabun"/>
          <w:sz w:val="22"/>
          <w:szCs w:val="22"/>
        </w:rPr>
        <w:t>gilt das sogenannte Abstinenz- und Abstandsgebot</w:t>
      </w:r>
      <w:r w:rsidR="003E0A49">
        <w:rPr>
          <w:rFonts w:ascii="Sarabun" w:hAnsi="Sarabun" w:cs="Sarabun"/>
          <w:sz w:val="22"/>
          <w:szCs w:val="22"/>
        </w:rPr>
        <w:t>:</w:t>
      </w:r>
    </w:p>
    <w:p w14:paraId="281A68AF" w14:textId="4DB27C28" w:rsidR="003E0A49" w:rsidRPr="0095338A" w:rsidRDefault="003E0A49" w:rsidP="0095338A">
      <w:pPr>
        <w:spacing w:after="120"/>
        <w:rPr>
          <w:rFonts w:ascii="Sarabun" w:hAnsi="Sarabun" w:cs="Sarabun"/>
          <w:bCs/>
          <w:i/>
          <w:iCs/>
          <w:sz w:val="22"/>
          <w:szCs w:val="22"/>
        </w:rPr>
      </w:pPr>
      <w:r w:rsidRPr="003E0A49">
        <w:rPr>
          <w:rFonts w:ascii="Sarabun" w:hAnsi="Sarabun" w:cs="Sarabun"/>
          <w:bCs/>
          <w:i/>
          <w:iCs/>
          <w:sz w:val="22"/>
          <w:szCs w:val="22"/>
        </w:rPr>
        <w:t>„Beschäftigte haben bei ihrer beruflichen und ehrenamtlichen</w:t>
      </w:r>
      <w:r>
        <w:rPr>
          <w:rFonts w:ascii="Sarabun" w:hAnsi="Sarabun" w:cs="Sarabun"/>
          <w:bCs/>
          <w:i/>
          <w:iCs/>
          <w:sz w:val="22"/>
          <w:szCs w:val="22"/>
        </w:rPr>
        <w:t xml:space="preserve"> </w:t>
      </w:r>
      <w:r w:rsidRPr="003E0A49">
        <w:rPr>
          <w:rFonts w:ascii="Sarabun" w:hAnsi="Sarabun" w:cs="Sarabun"/>
          <w:bCs/>
          <w:i/>
          <w:iCs/>
          <w:sz w:val="22"/>
          <w:szCs w:val="22"/>
        </w:rPr>
        <w:t>Tätigkeit das Nähe- und Distanzempfinden</w:t>
      </w:r>
      <w:r w:rsidR="0095338A">
        <w:rPr>
          <w:rFonts w:ascii="Sarabun" w:hAnsi="Sarabun" w:cs="Sarabun"/>
          <w:bCs/>
          <w:i/>
          <w:iCs/>
          <w:sz w:val="22"/>
          <w:szCs w:val="22"/>
        </w:rPr>
        <w:t xml:space="preserve"> </w:t>
      </w:r>
      <w:r w:rsidRPr="003E0A49">
        <w:rPr>
          <w:rFonts w:ascii="Sarabun" w:hAnsi="Sarabun" w:cs="Sarabun"/>
          <w:bCs/>
          <w:i/>
          <w:iCs/>
          <w:sz w:val="22"/>
          <w:szCs w:val="22"/>
        </w:rPr>
        <w:t>des Gegenübers zu achten (Abstandsgebot). Sexuelle</w:t>
      </w:r>
      <w:r>
        <w:rPr>
          <w:rFonts w:ascii="Sarabun" w:hAnsi="Sarabun" w:cs="Sarabun"/>
          <w:bCs/>
          <w:i/>
          <w:iCs/>
          <w:sz w:val="22"/>
          <w:szCs w:val="22"/>
        </w:rPr>
        <w:t xml:space="preserve"> </w:t>
      </w:r>
      <w:r w:rsidRPr="003E0A49">
        <w:rPr>
          <w:rFonts w:ascii="Sarabun" w:hAnsi="Sarabun" w:cs="Sarabun"/>
          <w:bCs/>
          <w:i/>
          <w:iCs/>
          <w:sz w:val="22"/>
          <w:szCs w:val="22"/>
        </w:rPr>
        <w:t>Kontakte zu Personen, die zu ihnen in einem Obhutsverhältnis,</w:t>
      </w:r>
      <w:r>
        <w:rPr>
          <w:rFonts w:ascii="Sarabun" w:hAnsi="Sarabun" w:cs="Sarabun"/>
          <w:bCs/>
          <w:i/>
          <w:iCs/>
          <w:sz w:val="22"/>
          <w:szCs w:val="22"/>
        </w:rPr>
        <w:t xml:space="preserve"> </w:t>
      </w:r>
      <w:r w:rsidRPr="003E0A49">
        <w:rPr>
          <w:rFonts w:ascii="Sarabun" w:hAnsi="Sarabun" w:cs="Sarabun"/>
          <w:bCs/>
          <w:i/>
          <w:iCs/>
          <w:sz w:val="22"/>
          <w:szCs w:val="22"/>
        </w:rPr>
        <w:t>in einer Seelsorgebeziehung oder in einer</w:t>
      </w:r>
      <w:r>
        <w:rPr>
          <w:rFonts w:ascii="Sarabun" w:hAnsi="Sarabun" w:cs="Sarabun"/>
          <w:bCs/>
          <w:i/>
          <w:iCs/>
          <w:sz w:val="22"/>
          <w:szCs w:val="22"/>
        </w:rPr>
        <w:t xml:space="preserve"> </w:t>
      </w:r>
      <w:r w:rsidRPr="003E0A49">
        <w:rPr>
          <w:rFonts w:ascii="Sarabun" w:hAnsi="Sarabun" w:cs="Sarabun"/>
          <w:bCs/>
          <w:i/>
          <w:iCs/>
          <w:sz w:val="22"/>
          <w:szCs w:val="22"/>
        </w:rPr>
        <w:t>vergleichbaren Vertrauensbeziehung stehen, sind ihnen</w:t>
      </w:r>
      <w:r>
        <w:rPr>
          <w:rFonts w:ascii="Sarabun" w:hAnsi="Sarabun" w:cs="Sarabun"/>
          <w:bCs/>
          <w:i/>
          <w:iCs/>
          <w:sz w:val="22"/>
          <w:szCs w:val="22"/>
        </w:rPr>
        <w:t xml:space="preserve"> </w:t>
      </w:r>
      <w:r w:rsidRPr="003E0A49">
        <w:rPr>
          <w:rFonts w:ascii="Sarabun" w:hAnsi="Sarabun" w:cs="Sarabun"/>
          <w:bCs/>
          <w:i/>
          <w:iCs/>
          <w:sz w:val="22"/>
          <w:szCs w:val="22"/>
        </w:rPr>
        <w:t>untersagt. Macht- und Abhängigkeitsverhältnisse dürfen</w:t>
      </w:r>
      <w:r>
        <w:rPr>
          <w:rFonts w:ascii="Sarabun" w:hAnsi="Sarabun" w:cs="Sarabun"/>
          <w:bCs/>
          <w:i/>
          <w:iCs/>
          <w:sz w:val="22"/>
          <w:szCs w:val="22"/>
        </w:rPr>
        <w:t xml:space="preserve"> </w:t>
      </w:r>
      <w:r w:rsidRPr="003E0A49">
        <w:rPr>
          <w:rFonts w:ascii="Sarabun" w:hAnsi="Sarabun" w:cs="Sarabun"/>
          <w:bCs/>
          <w:i/>
          <w:iCs/>
          <w:sz w:val="22"/>
          <w:szCs w:val="22"/>
        </w:rPr>
        <w:t>Beschäftigte nicht zur Befriedigung eigener Interessen</w:t>
      </w:r>
      <w:r>
        <w:rPr>
          <w:rFonts w:ascii="Sarabun" w:hAnsi="Sarabun" w:cs="Sarabun"/>
          <w:bCs/>
          <w:i/>
          <w:iCs/>
          <w:sz w:val="22"/>
          <w:szCs w:val="22"/>
        </w:rPr>
        <w:t xml:space="preserve"> </w:t>
      </w:r>
      <w:r w:rsidRPr="003E0A49">
        <w:rPr>
          <w:rFonts w:ascii="Sarabun" w:hAnsi="Sarabun" w:cs="Sarabun"/>
          <w:bCs/>
          <w:i/>
          <w:iCs/>
          <w:sz w:val="22"/>
          <w:szCs w:val="22"/>
        </w:rPr>
        <w:t>und Bedürfnisse, für sexuelle Kontakte oder andere</w:t>
      </w:r>
      <w:r>
        <w:rPr>
          <w:rFonts w:ascii="Sarabun" w:hAnsi="Sarabun" w:cs="Sarabun"/>
          <w:bCs/>
          <w:i/>
          <w:iCs/>
          <w:sz w:val="22"/>
          <w:szCs w:val="22"/>
        </w:rPr>
        <w:t xml:space="preserve"> </w:t>
      </w:r>
      <w:r w:rsidRPr="003E0A49">
        <w:rPr>
          <w:rFonts w:ascii="Sarabun" w:hAnsi="Sarabun" w:cs="Sarabun"/>
          <w:bCs/>
          <w:i/>
          <w:iCs/>
          <w:sz w:val="22"/>
          <w:szCs w:val="22"/>
        </w:rPr>
        <w:t>grenzüberschreitende Verhaltensweisen missbrauchen</w:t>
      </w:r>
      <w:r>
        <w:rPr>
          <w:rFonts w:ascii="Sarabun" w:hAnsi="Sarabun" w:cs="Sarabun"/>
          <w:bCs/>
          <w:i/>
          <w:iCs/>
          <w:sz w:val="22"/>
          <w:szCs w:val="22"/>
        </w:rPr>
        <w:t xml:space="preserve"> </w:t>
      </w:r>
      <w:r w:rsidRPr="003E0A49">
        <w:rPr>
          <w:rFonts w:ascii="Sarabun" w:hAnsi="Sarabun" w:cs="Sarabun"/>
          <w:bCs/>
          <w:i/>
          <w:iCs/>
          <w:sz w:val="22"/>
          <w:szCs w:val="22"/>
        </w:rPr>
        <w:t>(Abstinenzgebot).“</w:t>
      </w:r>
      <w:r w:rsidR="0095338A" w:rsidRPr="0095338A">
        <w:rPr>
          <w:rFonts w:ascii="Sarabun" w:hAnsi="Sarabun" w:cs="Sarabun"/>
          <w:bCs/>
          <w:i/>
          <w:iCs/>
          <w:sz w:val="18"/>
          <w:szCs w:val="18"/>
        </w:rPr>
        <w:t xml:space="preserve"> </w:t>
      </w:r>
      <w:r w:rsidR="0095338A" w:rsidRPr="0095338A">
        <w:rPr>
          <w:rFonts w:ascii="Sarabun" w:hAnsi="Sarabun" w:cs="Sarabun"/>
          <w:bCs/>
          <w:sz w:val="16"/>
          <w:szCs w:val="16"/>
        </w:rPr>
        <w:t>(</w:t>
      </w:r>
      <w:r w:rsidRPr="0095338A">
        <w:rPr>
          <w:rFonts w:ascii="Sarabun" w:hAnsi="Sarabun" w:cs="Sarabun"/>
          <w:bCs/>
          <w:sz w:val="16"/>
          <w:szCs w:val="16"/>
        </w:rPr>
        <w:t>§ 2 Abs. 1 Anlage 1.1.3 zur KAO.1, fast wortgleich auch i</w:t>
      </w:r>
      <w:r w:rsidR="001348EF" w:rsidRPr="0095338A">
        <w:rPr>
          <w:rFonts w:ascii="Sarabun" w:hAnsi="Sarabun" w:cs="Sarabun"/>
          <w:bCs/>
          <w:sz w:val="16"/>
          <w:szCs w:val="16"/>
        </w:rPr>
        <w:t>n §31b PfDG.EKD und §24b KBG.EKD</w:t>
      </w:r>
      <w:r w:rsidR="0095338A" w:rsidRPr="0095338A">
        <w:rPr>
          <w:rFonts w:ascii="Sarabun" w:hAnsi="Sarabun" w:cs="Sarabun"/>
          <w:bCs/>
          <w:sz w:val="16"/>
          <w:szCs w:val="16"/>
        </w:rPr>
        <w:t>)</w:t>
      </w:r>
    </w:p>
    <w:p w14:paraId="4D0590A1" w14:textId="5B24FF65" w:rsidR="00563674" w:rsidRPr="002A4345" w:rsidRDefault="006D759C" w:rsidP="00563674">
      <w:pPr>
        <w:spacing w:after="120"/>
        <w:rPr>
          <w:rFonts w:ascii="Sarabun" w:hAnsi="Sarabun" w:cs="Sarabun"/>
          <w:bCs/>
          <w:sz w:val="22"/>
          <w:szCs w:val="22"/>
        </w:rPr>
      </w:pPr>
      <w:r>
        <w:rPr>
          <w:rFonts w:ascii="Sarabun" w:hAnsi="Sarabun" w:cs="Sarabun"/>
          <w:bCs/>
          <w:sz w:val="22"/>
          <w:szCs w:val="22"/>
        </w:rPr>
        <w:t>Das</w:t>
      </w:r>
      <w:r w:rsidR="002A4345" w:rsidRPr="002A4345">
        <w:rPr>
          <w:rFonts w:ascii="Sarabun" w:hAnsi="Sarabun" w:cs="Sarabun"/>
          <w:bCs/>
          <w:sz w:val="22"/>
          <w:szCs w:val="22"/>
        </w:rPr>
        <w:t xml:space="preserve"> Abstinenzgebot</w:t>
      </w:r>
      <w:r>
        <w:rPr>
          <w:rFonts w:ascii="Sarabun" w:hAnsi="Sarabun" w:cs="Sarabun"/>
          <w:bCs/>
          <w:sz w:val="22"/>
          <w:szCs w:val="22"/>
        </w:rPr>
        <w:t xml:space="preserve"> bedeutet</w:t>
      </w:r>
      <w:r w:rsidR="002A4345" w:rsidRPr="002A4345">
        <w:rPr>
          <w:rFonts w:ascii="Sarabun" w:hAnsi="Sarabun" w:cs="Sarabun"/>
          <w:bCs/>
          <w:sz w:val="22"/>
          <w:szCs w:val="22"/>
        </w:rPr>
        <w:t>,</w:t>
      </w:r>
      <w:r w:rsidR="002A4345">
        <w:rPr>
          <w:rFonts w:ascii="Sarabun" w:hAnsi="Sarabun" w:cs="Sarabun"/>
          <w:bCs/>
          <w:sz w:val="22"/>
          <w:szCs w:val="22"/>
        </w:rPr>
        <w:t xml:space="preserve"> </w:t>
      </w:r>
      <w:r w:rsidR="002A4345" w:rsidRPr="002A4345">
        <w:rPr>
          <w:rFonts w:ascii="Sarabun" w:hAnsi="Sarabun" w:cs="Sarabun"/>
          <w:bCs/>
          <w:sz w:val="22"/>
          <w:szCs w:val="22"/>
        </w:rPr>
        <w:t>dass</w:t>
      </w:r>
      <w:r w:rsidR="002A4345">
        <w:rPr>
          <w:rFonts w:ascii="Sarabun" w:hAnsi="Sarabun" w:cs="Sarabun"/>
          <w:bCs/>
          <w:sz w:val="22"/>
          <w:szCs w:val="22"/>
        </w:rPr>
        <w:t xml:space="preserve"> </w:t>
      </w:r>
      <w:r w:rsidR="002A4345" w:rsidRPr="002A4345">
        <w:rPr>
          <w:rFonts w:ascii="Sarabun" w:hAnsi="Sarabun" w:cs="Sarabun"/>
          <w:bCs/>
          <w:sz w:val="22"/>
          <w:szCs w:val="22"/>
        </w:rPr>
        <w:t>innerhalb besonderer Macht-, Abhängigkeits- und Vertrauensverhältnisse jede Form sexuellen Kontaktes unzulässig</w:t>
      </w:r>
      <w:r w:rsidR="002A4345">
        <w:rPr>
          <w:rFonts w:ascii="Sarabun" w:hAnsi="Sarabun" w:cs="Sarabun"/>
          <w:bCs/>
          <w:sz w:val="22"/>
          <w:szCs w:val="22"/>
        </w:rPr>
        <w:t xml:space="preserve"> </w:t>
      </w:r>
      <w:r w:rsidR="002A4345" w:rsidRPr="002A4345">
        <w:rPr>
          <w:rFonts w:ascii="Sarabun" w:hAnsi="Sarabun" w:cs="Sarabun"/>
          <w:bCs/>
          <w:sz w:val="22"/>
          <w:szCs w:val="22"/>
        </w:rPr>
        <w:t>ist und damit unter die Meldepflicht fällt.</w:t>
      </w:r>
      <w:r>
        <w:rPr>
          <w:rFonts w:ascii="Sarabun" w:hAnsi="Sarabun" w:cs="Sarabun"/>
          <w:bCs/>
          <w:sz w:val="22"/>
          <w:szCs w:val="22"/>
        </w:rPr>
        <w:t xml:space="preserve"> </w:t>
      </w:r>
      <w:r w:rsidR="002A4345" w:rsidRPr="002A4345">
        <w:rPr>
          <w:rFonts w:ascii="Sarabun" w:hAnsi="Sarabun" w:cs="Sarabun"/>
          <w:bCs/>
          <w:sz w:val="22"/>
          <w:szCs w:val="22"/>
        </w:rPr>
        <w:t>Auch (vermeintlich) einvernehmliche sexuelle Kontakte</w:t>
      </w:r>
      <w:r>
        <w:rPr>
          <w:rFonts w:ascii="Sarabun" w:hAnsi="Sarabun" w:cs="Sarabun"/>
          <w:bCs/>
          <w:sz w:val="22"/>
          <w:szCs w:val="22"/>
        </w:rPr>
        <w:t xml:space="preserve"> </w:t>
      </w:r>
      <w:r w:rsidR="002A4345" w:rsidRPr="002A4345">
        <w:rPr>
          <w:rFonts w:ascii="Sarabun" w:hAnsi="Sarabun" w:cs="Sarabun"/>
          <w:bCs/>
          <w:sz w:val="22"/>
          <w:szCs w:val="22"/>
        </w:rPr>
        <w:t>in machtasymmetrischen Beziehungen fallen darunter,</w:t>
      </w:r>
      <w:r>
        <w:rPr>
          <w:rFonts w:ascii="Sarabun" w:hAnsi="Sarabun" w:cs="Sarabun"/>
          <w:bCs/>
          <w:sz w:val="22"/>
          <w:szCs w:val="22"/>
        </w:rPr>
        <w:t xml:space="preserve"> </w:t>
      </w:r>
      <w:r w:rsidR="002A4345" w:rsidRPr="002A4345">
        <w:rPr>
          <w:rFonts w:ascii="Sarabun" w:hAnsi="Sarabun" w:cs="Sarabun"/>
          <w:bCs/>
          <w:sz w:val="22"/>
          <w:szCs w:val="22"/>
        </w:rPr>
        <w:t>da diese mit dem besonderen kirchlichen Schutzauftrag</w:t>
      </w:r>
      <w:r>
        <w:rPr>
          <w:rFonts w:ascii="Sarabun" w:hAnsi="Sarabun" w:cs="Sarabun"/>
          <w:bCs/>
          <w:sz w:val="22"/>
          <w:szCs w:val="22"/>
        </w:rPr>
        <w:t xml:space="preserve"> </w:t>
      </w:r>
      <w:r w:rsidR="002A4345" w:rsidRPr="002A4345">
        <w:rPr>
          <w:rFonts w:ascii="Sarabun" w:hAnsi="Sarabun" w:cs="Sarabun"/>
          <w:bCs/>
          <w:sz w:val="22"/>
          <w:szCs w:val="22"/>
        </w:rPr>
        <w:t>in diesen Situationen und Vertrauensbeziehungen</w:t>
      </w:r>
      <w:r>
        <w:rPr>
          <w:rFonts w:ascii="Sarabun" w:hAnsi="Sarabun" w:cs="Sarabun"/>
          <w:bCs/>
          <w:sz w:val="22"/>
          <w:szCs w:val="22"/>
        </w:rPr>
        <w:t xml:space="preserve"> </w:t>
      </w:r>
      <w:r w:rsidR="002A4345" w:rsidRPr="002A4345">
        <w:rPr>
          <w:rFonts w:ascii="Sarabun" w:hAnsi="Sarabun" w:cs="Sarabun"/>
          <w:bCs/>
          <w:sz w:val="22"/>
          <w:szCs w:val="22"/>
        </w:rPr>
        <w:t xml:space="preserve">unvereinbar sind. </w:t>
      </w:r>
    </w:p>
    <w:p w14:paraId="653AF660" w14:textId="14ABD1DB" w:rsidR="002A4345" w:rsidRPr="002A4345" w:rsidRDefault="002A4345" w:rsidP="002A4345">
      <w:pPr>
        <w:spacing w:after="120"/>
        <w:rPr>
          <w:rFonts w:ascii="Sarabun" w:hAnsi="Sarabun" w:cs="Sarabun"/>
          <w:bCs/>
          <w:sz w:val="22"/>
          <w:szCs w:val="22"/>
        </w:rPr>
      </w:pPr>
      <w:r w:rsidRPr="002A4345">
        <w:rPr>
          <w:rFonts w:ascii="Sarabun" w:hAnsi="Sarabun" w:cs="Sarabun"/>
          <w:bCs/>
          <w:sz w:val="22"/>
          <w:szCs w:val="22"/>
        </w:rPr>
        <w:t>Das Abstinenzgebot soll gewährleisten,</w:t>
      </w:r>
      <w:r w:rsidR="00563674">
        <w:rPr>
          <w:rFonts w:ascii="Sarabun" w:hAnsi="Sarabun" w:cs="Sarabun"/>
          <w:bCs/>
          <w:sz w:val="22"/>
          <w:szCs w:val="22"/>
        </w:rPr>
        <w:t xml:space="preserve"> </w:t>
      </w:r>
      <w:r w:rsidRPr="002A4345">
        <w:rPr>
          <w:rFonts w:ascii="Sarabun" w:hAnsi="Sarabun" w:cs="Sarabun"/>
          <w:bCs/>
          <w:sz w:val="22"/>
          <w:szCs w:val="22"/>
        </w:rPr>
        <w:t>dass sich alle Mitarbeitenden ihrer Rolle und der</w:t>
      </w:r>
      <w:r w:rsidR="00563674">
        <w:rPr>
          <w:rFonts w:ascii="Sarabun" w:hAnsi="Sarabun" w:cs="Sarabun"/>
          <w:bCs/>
          <w:sz w:val="22"/>
          <w:szCs w:val="22"/>
        </w:rPr>
        <w:t xml:space="preserve"> </w:t>
      </w:r>
      <w:r w:rsidRPr="002A4345">
        <w:rPr>
          <w:rFonts w:ascii="Sarabun" w:hAnsi="Sarabun" w:cs="Sarabun"/>
          <w:bCs/>
          <w:sz w:val="22"/>
          <w:szCs w:val="22"/>
        </w:rPr>
        <w:t>damit verbundenen Macht bewusst sind und diese durch</w:t>
      </w:r>
      <w:r w:rsidR="00563674">
        <w:rPr>
          <w:rFonts w:ascii="Sarabun" w:hAnsi="Sarabun" w:cs="Sarabun"/>
          <w:bCs/>
          <w:sz w:val="22"/>
          <w:szCs w:val="22"/>
        </w:rPr>
        <w:t xml:space="preserve"> </w:t>
      </w:r>
      <w:r w:rsidRPr="002A4345">
        <w:rPr>
          <w:rFonts w:ascii="Sarabun" w:hAnsi="Sarabun" w:cs="Sarabun"/>
          <w:bCs/>
          <w:sz w:val="22"/>
          <w:szCs w:val="22"/>
        </w:rPr>
        <w:t>Abhängigkeit oder mangelnde Zustimmungsfähigkeit</w:t>
      </w:r>
      <w:r w:rsidR="00563674">
        <w:rPr>
          <w:rFonts w:ascii="Sarabun" w:hAnsi="Sarabun" w:cs="Sarabun"/>
          <w:bCs/>
          <w:sz w:val="22"/>
          <w:szCs w:val="22"/>
        </w:rPr>
        <w:t xml:space="preserve"> </w:t>
      </w:r>
      <w:r w:rsidRPr="002A4345">
        <w:rPr>
          <w:rFonts w:ascii="Sarabun" w:hAnsi="Sarabun" w:cs="Sarabun"/>
          <w:bCs/>
          <w:sz w:val="22"/>
          <w:szCs w:val="22"/>
        </w:rPr>
        <w:t>ausnutzen oder Vertrauen missbrauchen.</w:t>
      </w:r>
    </w:p>
    <w:p w14:paraId="4B5DD820" w14:textId="55961F26" w:rsidR="002A4345" w:rsidRDefault="002A4345" w:rsidP="002A4345">
      <w:pPr>
        <w:spacing w:after="120"/>
        <w:rPr>
          <w:rFonts w:ascii="Sarabun" w:hAnsi="Sarabun" w:cs="Sarabun"/>
          <w:bCs/>
          <w:sz w:val="22"/>
          <w:szCs w:val="22"/>
        </w:rPr>
      </w:pPr>
      <w:r w:rsidRPr="002A4345">
        <w:rPr>
          <w:rFonts w:ascii="Sarabun" w:hAnsi="Sarabun" w:cs="Sarabun"/>
          <w:bCs/>
          <w:sz w:val="22"/>
          <w:szCs w:val="22"/>
        </w:rPr>
        <w:t>Besondere Macht-, Abhängigkeits- und Vertrauensverhältnisse</w:t>
      </w:r>
      <w:r w:rsidR="00563674">
        <w:rPr>
          <w:rFonts w:ascii="Sarabun" w:hAnsi="Sarabun" w:cs="Sarabun"/>
          <w:bCs/>
          <w:sz w:val="22"/>
          <w:szCs w:val="22"/>
        </w:rPr>
        <w:t xml:space="preserve"> </w:t>
      </w:r>
      <w:r w:rsidRPr="002A4345">
        <w:rPr>
          <w:rFonts w:ascii="Sarabun" w:hAnsi="Sarabun" w:cs="Sarabun"/>
          <w:bCs/>
          <w:sz w:val="22"/>
          <w:szCs w:val="22"/>
        </w:rPr>
        <w:t>gibt es vor allem (aber nicht nur!) in folgenden</w:t>
      </w:r>
      <w:r w:rsidR="00563674">
        <w:rPr>
          <w:rFonts w:ascii="Sarabun" w:hAnsi="Sarabun" w:cs="Sarabun"/>
          <w:bCs/>
          <w:sz w:val="22"/>
          <w:szCs w:val="22"/>
        </w:rPr>
        <w:t xml:space="preserve"> </w:t>
      </w:r>
      <w:r w:rsidRPr="002A4345">
        <w:rPr>
          <w:rFonts w:ascii="Sarabun" w:hAnsi="Sarabun" w:cs="Sarabun"/>
          <w:bCs/>
          <w:sz w:val="22"/>
          <w:szCs w:val="22"/>
        </w:rPr>
        <w:t>Bereichen:</w:t>
      </w:r>
    </w:p>
    <w:p w14:paraId="2EE316D1" w14:textId="504426CA" w:rsidR="00563674" w:rsidRPr="009704DB" w:rsidRDefault="00CB4A2F" w:rsidP="009704DB">
      <w:pPr>
        <w:pStyle w:val="Listenabsatz"/>
        <w:numPr>
          <w:ilvl w:val="0"/>
          <w:numId w:val="14"/>
        </w:numPr>
        <w:spacing w:after="120"/>
        <w:rPr>
          <w:rFonts w:ascii="Sarabun" w:hAnsi="Sarabun" w:cs="Sarabun"/>
          <w:bCs/>
          <w:sz w:val="22"/>
          <w:szCs w:val="22"/>
        </w:rPr>
      </w:pPr>
      <w:r w:rsidRPr="009704DB">
        <w:rPr>
          <w:rFonts w:ascii="Sarabun" w:hAnsi="Sarabun" w:cs="Sarabun"/>
          <w:bCs/>
          <w:sz w:val="22"/>
          <w:szCs w:val="22"/>
        </w:rPr>
        <w:t>Seelsorge- und Beratungssituationen</w:t>
      </w:r>
    </w:p>
    <w:p w14:paraId="55834710" w14:textId="53B72144" w:rsidR="00CB4A2F" w:rsidRPr="009704DB" w:rsidRDefault="00F23357" w:rsidP="009704DB">
      <w:pPr>
        <w:pStyle w:val="Listenabsatz"/>
        <w:numPr>
          <w:ilvl w:val="0"/>
          <w:numId w:val="14"/>
        </w:numPr>
        <w:spacing w:after="120"/>
        <w:rPr>
          <w:rFonts w:ascii="Sarabun" w:hAnsi="Sarabun" w:cs="Sarabun"/>
          <w:bCs/>
          <w:sz w:val="22"/>
          <w:szCs w:val="22"/>
        </w:rPr>
      </w:pPr>
      <w:r w:rsidRPr="009704DB">
        <w:rPr>
          <w:rFonts w:ascii="Sarabun" w:hAnsi="Sarabun" w:cs="Sarabun"/>
          <w:bCs/>
          <w:sz w:val="22"/>
          <w:szCs w:val="22"/>
        </w:rPr>
        <w:t>Arbeitsfelder mit vulnerablen Personengruppen</w:t>
      </w:r>
    </w:p>
    <w:p w14:paraId="14B6B60F" w14:textId="6034392E" w:rsidR="00F23357" w:rsidRPr="009704DB" w:rsidRDefault="009704DB" w:rsidP="009704DB">
      <w:pPr>
        <w:pStyle w:val="Listenabsatz"/>
        <w:numPr>
          <w:ilvl w:val="0"/>
          <w:numId w:val="14"/>
        </w:numPr>
        <w:spacing w:after="120"/>
        <w:rPr>
          <w:rFonts w:ascii="Sarabun" w:hAnsi="Sarabun" w:cs="Sarabun"/>
          <w:bCs/>
          <w:sz w:val="22"/>
          <w:szCs w:val="22"/>
        </w:rPr>
      </w:pPr>
      <w:r w:rsidRPr="009704DB">
        <w:rPr>
          <w:rFonts w:ascii="Sarabun" w:hAnsi="Sarabun" w:cs="Sarabun"/>
          <w:bCs/>
          <w:sz w:val="22"/>
          <w:szCs w:val="22"/>
        </w:rPr>
        <w:t>Arbeits- oder dienstrechtliche Abhängigkeiten</w:t>
      </w:r>
    </w:p>
    <w:p w14:paraId="402A8753" w14:textId="6A2E44E2" w:rsidR="00FD5C34" w:rsidRDefault="00563674" w:rsidP="00FD5C34">
      <w:pPr>
        <w:spacing w:after="120"/>
        <w:rPr>
          <w:rFonts w:ascii="Sarabun" w:hAnsi="Sarabun" w:cs="Sarabun"/>
          <w:bCs/>
          <w:sz w:val="22"/>
          <w:szCs w:val="22"/>
        </w:rPr>
      </w:pPr>
      <w:r>
        <w:rPr>
          <w:rFonts w:ascii="Sarabun" w:hAnsi="Sarabun" w:cs="Sarabun"/>
          <w:bCs/>
          <w:sz w:val="22"/>
          <w:szCs w:val="22"/>
        </w:rPr>
        <w:t>Das</w:t>
      </w:r>
      <w:r w:rsidR="00FD5C34" w:rsidRPr="00FD5C34">
        <w:rPr>
          <w:rFonts w:ascii="Sarabun" w:hAnsi="Sarabun" w:cs="Sarabun"/>
          <w:bCs/>
          <w:sz w:val="22"/>
          <w:szCs w:val="22"/>
        </w:rPr>
        <w:t xml:space="preserve"> Abstinenzgebot stellt eine einseitige Pflicht dar, die</w:t>
      </w:r>
      <w:r>
        <w:rPr>
          <w:rFonts w:ascii="Sarabun" w:hAnsi="Sarabun" w:cs="Sarabun"/>
          <w:bCs/>
          <w:sz w:val="22"/>
          <w:szCs w:val="22"/>
        </w:rPr>
        <w:t xml:space="preserve"> </w:t>
      </w:r>
      <w:r w:rsidR="00FD5C34" w:rsidRPr="00FD5C34">
        <w:rPr>
          <w:rFonts w:ascii="Sarabun" w:hAnsi="Sarabun" w:cs="Sarabun"/>
          <w:bCs/>
          <w:sz w:val="22"/>
          <w:szCs w:val="22"/>
        </w:rPr>
        <w:t xml:space="preserve">auch gilt, wenn die oder der Gegenüber andere </w:t>
      </w:r>
      <w:r>
        <w:rPr>
          <w:rFonts w:ascii="Sarabun" w:hAnsi="Sarabun" w:cs="Sarabun"/>
          <w:bCs/>
          <w:sz w:val="22"/>
          <w:szCs w:val="22"/>
        </w:rPr>
        <w:t>W</w:t>
      </w:r>
      <w:r w:rsidR="00FD5C34" w:rsidRPr="00FD5C34">
        <w:rPr>
          <w:rFonts w:ascii="Sarabun" w:hAnsi="Sarabun" w:cs="Sarabun"/>
          <w:bCs/>
          <w:sz w:val="22"/>
          <w:szCs w:val="22"/>
        </w:rPr>
        <w:t>ünsche</w:t>
      </w:r>
      <w:r>
        <w:rPr>
          <w:rFonts w:ascii="Sarabun" w:hAnsi="Sarabun" w:cs="Sarabun"/>
          <w:bCs/>
          <w:sz w:val="22"/>
          <w:szCs w:val="22"/>
        </w:rPr>
        <w:t xml:space="preserve"> </w:t>
      </w:r>
      <w:r w:rsidR="00FD5C34" w:rsidRPr="00FD5C34">
        <w:rPr>
          <w:rFonts w:ascii="Sarabun" w:hAnsi="Sarabun" w:cs="Sarabun"/>
          <w:bCs/>
          <w:sz w:val="22"/>
          <w:szCs w:val="22"/>
        </w:rPr>
        <w:t>hegt.</w:t>
      </w:r>
    </w:p>
    <w:p w14:paraId="1241B565" w14:textId="4397B537" w:rsidR="00F96847" w:rsidRPr="00F96847" w:rsidRDefault="001D35DC" w:rsidP="00F96847">
      <w:pPr>
        <w:spacing w:after="120"/>
        <w:rPr>
          <w:rFonts w:ascii="Sarabun" w:hAnsi="Sarabun" w:cs="Sarabun"/>
          <w:bCs/>
          <w:sz w:val="22"/>
          <w:szCs w:val="22"/>
        </w:rPr>
      </w:pPr>
      <w:r>
        <w:rPr>
          <w:rFonts w:ascii="Sarabun" w:hAnsi="Sarabun" w:cs="Sarabun"/>
          <w:bCs/>
          <w:sz w:val="22"/>
          <w:szCs w:val="22"/>
        </w:rPr>
        <w:t xml:space="preserve">Das Abstandsgebot beschreibt die </w:t>
      </w:r>
      <w:r w:rsidR="00A35B2D">
        <w:rPr>
          <w:rFonts w:ascii="Sarabun" w:hAnsi="Sarabun" w:cs="Sarabun"/>
          <w:bCs/>
          <w:sz w:val="22"/>
          <w:szCs w:val="22"/>
        </w:rPr>
        <w:t>Notwendigkeit der arbeitsfeldspezifischen Verhaltenskodizes</w:t>
      </w:r>
      <w:r w:rsidR="00A62F44">
        <w:rPr>
          <w:rFonts w:ascii="Sarabun" w:hAnsi="Sarabun" w:cs="Sarabun"/>
          <w:bCs/>
          <w:sz w:val="22"/>
          <w:szCs w:val="22"/>
        </w:rPr>
        <w:t xml:space="preserve">. </w:t>
      </w:r>
      <w:r w:rsidR="00F96847" w:rsidRPr="00F96847">
        <w:rPr>
          <w:rFonts w:ascii="Sarabun" w:hAnsi="Sarabun" w:cs="Sarabun"/>
          <w:bCs/>
          <w:sz w:val="22"/>
          <w:szCs w:val="22"/>
        </w:rPr>
        <w:t>In der Arbeit mit Kindern, im Bereich der Pflege und Assistenz</w:t>
      </w:r>
      <w:r w:rsidR="00A62F44">
        <w:rPr>
          <w:rFonts w:ascii="Sarabun" w:hAnsi="Sarabun" w:cs="Sarabun"/>
          <w:bCs/>
          <w:sz w:val="22"/>
          <w:szCs w:val="22"/>
        </w:rPr>
        <w:t xml:space="preserve"> </w:t>
      </w:r>
      <w:r w:rsidR="00F96847" w:rsidRPr="00F96847">
        <w:rPr>
          <w:rFonts w:ascii="Sarabun" w:hAnsi="Sarabun" w:cs="Sarabun"/>
          <w:bCs/>
          <w:sz w:val="22"/>
          <w:szCs w:val="22"/>
        </w:rPr>
        <w:t>lässt sich ein körperlicher Abstand bei fachspezifischen</w:t>
      </w:r>
      <w:r w:rsidR="00A62F44">
        <w:rPr>
          <w:rFonts w:ascii="Sarabun" w:hAnsi="Sarabun" w:cs="Sarabun"/>
          <w:bCs/>
          <w:sz w:val="22"/>
          <w:szCs w:val="22"/>
        </w:rPr>
        <w:t xml:space="preserve"> </w:t>
      </w:r>
      <w:r w:rsidR="00F96847" w:rsidRPr="00F96847">
        <w:rPr>
          <w:rFonts w:ascii="Sarabun" w:hAnsi="Sarabun" w:cs="Sarabun"/>
          <w:bCs/>
          <w:sz w:val="22"/>
          <w:szCs w:val="22"/>
        </w:rPr>
        <w:t>Aufgaben nicht wahren. Aus diesem Grund muss</w:t>
      </w:r>
      <w:r w:rsidR="00A62F44">
        <w:rPr>
          <w:rFonts w:ascii="Sarabun" w:hAnsi="Sarabun" w:cs="Sarabun"/>
          <w:bCs/>
          <w:sz w:val="22"/>
          <w:szCs w:val="22"/>
        </w:rPr>
        <w:t xml:space="preserve"> </w:t>
      </w:r>
      <w:r w:rsidR="00F96847" w:rsidRPr="00F96847">
        <w:rPr>
          <w:rFonts w:ascii="Sarabun" w:hAnsi="Sarabun" w:cs="Sarabun"/>
          <w:bCs/>
          <w:sz w:val="22"/>
          <w:szCs w:val="22"/>
        </w:rPr>
        <w:t>eine angemessene Distanz jeweils arbeitsfeldspezifisch</w:t>
      </w:r>
      <w:r w:rsidR="00A62F44">
        <w:rPr>
          <w:rFonts w:ascii="Sarabun" w:hAnsi="Sarabun" w:cs="Sarabun"/>
          <w:bCs/>
          <w:sz w:val="22"/>
          <w:szCs w:val="22"/>
        </w:rPr>
        <w:t xml:space="preserve"> </w:t>
      </w:r>
      <w:r w:rsidR="00F96847" w:rsidRPr="00F96847">
        <w:rPr>
          <w:rFonts w:ascii="Sarabun" w:hAnsi="Sarabun" w:cs="Sarabun"/>
          <w:bCs/>
          <w:sz w:val="22"/>
          <w:szCs w:val="22"/>
        </w:rPr>
        <w:t>gesucht und austariert werden. Dabei leitet das Handeln</w:t>
      </w:r>
      <w:r w:rsidR="00A62F44">
        <w:rPr>
          <w:rFonts w:ascii="Sarabun" w:hAnsi="Sarabun" w:cs="Sarabun"/>
          <w:bCs/>
          <w:sz w:val="22"/>
          <w:szCs w:val="22"/>
        </w:rPr>
        <w:t xml:space="preserve"> </w:t>
      </w:r>
      <w:r w:rsidR="00F96847" w:rsidRPr="00F96847">
        <w:rPr>
          <w:rFonts w:ascii="Sarabun" w:hAnsi="Sarabun" w:cs="Sarabun"/>
          <w:bCs/>
          <w:sz w:val="22"/>
          <w:szCs w:val="22"/>
        </w:rPr>
        <w:t>maßgeblich das Empfinden des Gegenübers und muss</w:t>
      </w:r>
      <w:r w:rsidR="00A62F44">
        <w:rPr>
          <w:rFonts w:ascii="Sarabun" w:hAnsi="Sarabun" w:cs="Sarabun"/>
          <w:bCs/>
          <w:sz w:val="22"/>
          <w:szCs w:val="22"/>
        </w:rPr>
        <w:t xml:space="preserve"> </w:t>
      </w:r>
      <w:r w:rsidR="00F96847" w:rsidRPr="00F96847">
        <w:rPr>
          <w:rFonts w:ascii="Sarabun" w:hAnsi="Sarabun" w:cs="Sarabun"/>
          <w:bCs/>
          <w:sz w:val="22"/>
          <w:szCs w:val="22"/>
        </w:rPr>
        <w:t>für das Gleichgewicht aus körperlicher Nähe und notwendiger</w:t>
      </w:r>
      <w:r w:rsidR="00A62F44">
        <w:rPr>
          <w:rFonts w:ascii="Sarabun" w:hAnsi="Sarabun" w:cs="Sarabun"/>
          <w:bCs/>
          <w:sz w:val="22"/>
          <w:szCs w:val="22"/>
        </w:rPr>
        <w:t xml:space="preserve"> </w:t>
      </w:r>
      <w:r w:rsidR="00F96847" w:rsidRPr="00F96847">
        <w:rPr>
          <w:rFonts w:ascii="Sarabun" w:hAnsi="Sarabun" w:cs="Sarabun"/>
          <w:bCs/>
          <w:sz w:val="22"/>
          <w:szCs w:val="22"/>
        </w:rPr>
        <w:t>Distanz maßgebend sein.</w:t>
      </w:r>
    </w:p>
    <w:p w14:paraId="1B7015C8" w14:textId="5E6614B2" w:rsidR="00E07E38" w:rsidRDefault="00F96847" w:rsidP="00F96847">
      <w:pPr>
        <w:spacing w:after="120"/>
        <w:rPr>
          <w:rFonts w:ascii="Sarabun" w:hAnsi="Sarabun" w:cs="Sarabun"/>
          <w:bCs/>
          <w:sz w:val="22"/>
          <w:szCs w:val="22"/>
        </w:rPr>
      </w:pPr>
      <w:r w:rsidRPr="00F96847">
        <w:rPr>
          <w:rFonts w:ascii="Sarabun" w:hAnsi="Sarabun" w:cs="Sarabun"/>
          <w:bCs/>
          <w:sz w:val="22"/>
          <w:szCs w:val="22"/>
        </w:rPr>
        <w:t xml:space="preserve">Ein spezifischer </w:t>
      </w:r>
      <w:r w:rsidRPr="004B4A1E">
        <w:rPr>
          <w:rFonts w:ascii="Sarabun" w:hAnsi="Sarabun" w:cs="Sarabun"/>
          <w:b/>
          <w:sz w:val="22"/>
          <w:szCs w:val="22"/>
        </w:rPr>
        <w:t>Verhaltenskodex</w:t>
      </w:r>
      <w:r w:rsidRPr="00F96847">
        <w:rPr>
          <w:rFonts w:ascii="Sarabun" w:hAnsi="Sarabun" w:cs="Sarabun"/>
          <w:bCs/>
          <w:sz w:val="22"/>
          <w:szCs w:val="22"/>
        </w:rPr>
        <w:t xml:space="preserve"> legt für die von riskanter</w:t>
      </w:r>
      <w:r w:rsidR="00A62F44">
        <w:rPr>
          <w:rFonts w:ascii="Sarabun" w:hAnsi="Sarabun" w:cs="Sarabun"/>
          <w:bCs/>
          <w:sz w:val="22"/>
          <w:szCs w:val="22"/>
        </w:rPr>
        <w:t xml:space="preserve"> </w:t>
      </w:r>
      <w:r w:rsidRPr="00F96847">
        <w:rPr>
          <w:rFonts w:ascii="Sarabun" w:hAnsi="Sarabun" w:cs="Sarabun"/>
          <w:bCs/>
          <w:sz w:val="22"/>
          <w:szCs w:val="22"/>
        </w:rPr>
        <w:t>Nähe betroffenen Bereiche Regeln des Umgangs</w:t>
      </w:r>
      <w:r w:rsidR="00A62F44">
        <w:rPr>
          <w:rFonts w:ascii="Sarabun" w:hAnsi="Sarabun" w:cs="Sarabun"/>
          <w:bCs/>
          <w:sz w:val="22"/>
          <w:szCs w:val="22"/>
        </w:rPr>
        <w:t xml:space="preserve"> </w:t>
      </w:r>
      <w:r w:rsidRPr="00F96847">
        <w:rPr>
          <w:rFonts w:ascii="Sarabun" w:hAnsi="Sarabun" w:cs="Sarabun"/>
          <w:bCs/>
          <w:sz w:val="22"/>
          <w:szCs w:val="22"/>
        </w:rPr>
        <w:t>fest und bildet damit eine Bemessungsgrundlage für</w:t>
      </w:r>
      <w:r w:rsidR="00A62F44">
        <w:rPr>
          <w:rFonts w:ascii="Sarabun" w:hAnsi="Sarabun" w:cs="Sarabun"/>
          <w:bCs/>
          <w:sz w:val="22"/>
          <w:szCs w:val="22"/>
        </w:rPr>
        <w:t xml:space="preserve"> </w:t>
      </w:r>
      <w:r w:rsidRPr="00F96847">
        <w:rPr>
          <w:rFonts w:ascii="Sarabun" w:hAnsi="Sarabun" w:cs="Sarabun"/>
          <w:bCs/>
          <w:sz w:val="22"/>
          <w:szCs w:val="22"/>
        </w:rPr>
        <w:t>fachliche Auseinandersetzungen und Reflexionen.</w:t>
      </w:r>
    </w:p>
    <w:p w14:paraId="422070CC" w14:textId="3677A7F2" w:rsidR="00A62F44" w:rsidRDefault="001171D1" w:rsidP="00F96847">
      <w:pPr>
        <w:spacing w:after="120"/>
        <w:rPr>
          <w:rFonts w:ascii="Sarabun" w:hAnsi="Sarabun" w:cs="Sarabun"/>
          <w:bCs/>
          <w:sz w:val="22"/>
          <w:szCs w:val="22"/>
        </w:rPr>
      </w:pPr>
      <w:r w:rsidRPr="004B4A1E">
        <w:rPr>
          <w:rFonts w:ascii="Sarabun" w:hAnsi="Sarabun" w:cs="Sarabun"/>
          <w:b/>
          <w:sz w:val="22"/>
          <w:szCs w:val="22"/>
        </w:rPr>
        <w:t>Arbeitsfeldspezifische Verhaltenskodizes</w:t>
      </w:r>
      <w:r>
        <w:rPr>
          <w:rFonts w:ascii="Sarabun" w:hAnsi="Sarabun" w:cs="Sarabun"/>
          <w:bCs/>
          <w:sz w:val="22"/>
          <w:szCs w:val="22"/>
        </w:rPr>
        <w:t xml:space="preserve"> gibt es bei uns für folgende Bereiche</w:t>
      </w:r>
      <w:r w:rsidR="009F4B0B">
        <w:rPr>
          <w:rFonts w:ascii="Sarabun" w:hAnsi="Sarabun" w:cs="Sarabun"/>
          <w:bCs/>
          <w:sz w:val="22"/>
          <w:szCs w:val="22"/>
        </w:rPr>
        <w:t xml:space="preserve">, welche </w:t>
      </w:r>
      <w:r w:rsidR="006B6EE7">
        <w:rPr>
          <w:rFonts w:ascii="Sarabun" w:hAnsi="Sarabun" w:cs="Sarabun"/>
          <w:bCs/>
          <w:sz w:val="22"/>
          <w:szCs w:val="22"/>
        </w:rPr>
        <w:t>wir</w:t>
      </w:r>
      <w:r w:rsidR="009F4B0B">
        <w:rPr>
          <w:rFonts w:ascii="Sarabun" w:hAnsi="Sarabun" w:cs="Sarabun"/>
          <w:bCs/>
          <w:sz w:val="22"/>
          <w:szCs w:val="22"/>
        </w:rPr>
        <w:t xml:space="preserve"> regelmäßig thematisieren</w:t>
      </w:r>
      <w:r w:rsidR="006E4F6A">
        <w:rPr>
          <w:rFonts w:ascii="Sarabun" w:hAnsi="Sarabun" w:cs="Sarabun"/>
          <w:bCs/>
          <w:sz w:val="22"/>
          <w:szCs w:val="22"/>
        </w:rPr>
        <w:t>, überprüfen</w:t>
      </w:r>
      <w:r w:rsidR="009F4B0B">
        <w:rPr>
          <w:rFonts w:ascii="Sarabun" w:hAnsi="Sarabun" w:cs="Sarabun"/>
          <w:bCs/>
          <w:sz w:val="22"/>
          <w:szCs w:val="22"/>
        </w:rPr>
        <w:t xml:space="preserve"> und </w:t>
      </w:r>
      <w:r w:rsidR="006E4F6A">
        <w:rPr>
          <w:rFonts w:ascii="Sarabun" w:hAnsi="Sarabun" w:cs="Sarabun"/>
          <w:bCs/>
          <w:sz w:val="22"/>
          <w:szCs w:val="22"/>
        </w:rPr>
        <w:t>weiterentwickeln</w:t>
      </w:r>
      <w:r>
        <w:rPr>
          <w:rFonts w:ascii="Sarabun" w:hAnsi="Sarabun" w:cs="Sarabun"/>
          <w:bCs/>
          <w:sz w:val="22"/>
          <w:szCs w:val="22"/>
        </w:rPr>
        <w:t>:</w:t>
      </w:r>
    </w:p>
    <w:p w14:paraId="48B998B0" w14:textId="7B27E0EB" w:rsidR="001171D1" w:rsidRPr="0039411B" w:rsidRDefault="001171D1" w:rsidP="001171D1">
      <w:pPr>
        <w:spacing w:after="120"/>
        <w:rPr>
          <w:rFonts w:ascii="Sarabun" w:hAnsi="Sarabun" w:cs="Sarabun"/>
          <w:sz w:val="22"/>
          <w:szCs w:val="22"/>
        </w:rPr>
      </w:pPr>
      <w:r w:rsidRPr="0039411B">
        <w:rPr>
          <w:rFonts w:ascii="Sarabun" w:hAnsi="Sarabun" w:cs="Sarabun"/>
          <w:sz w:val="22"/>
          <w:szCs w:val="22"/>
          <w:highlight w:val="yellow"/>
        </w:rPr>
        <w:t>[</w:t>
      </w:r>
      <w:r w:rsidR="00F64045" w:rsidRPr="00C37802">
        <w:rPr>
          <w:rFonts w:ascii="Sarabun" w:hAnsi="Sarabun" w:cs="Sarabun"/>
          <w:i/>
          <w:iCs/>
          <w:sz w:val="22"/>
          <w:szCs w:val="22"/>
          <w:highlight w:val="yellow"/>
        </w:rPr>
        <w:t xml:space="preserve">Fügen Sie hier die Bereiche ein, für die ein spezifischer Verhaltenskodex vorliegt. Das ist insbesondere für die Jugendarbeit mit ihren unterschiedlichen Angeboten, </w:t>
      </w:r>
      <w:r w:rsidR="00E815AE" w:rsidRPr="00C37802">
        <w:rPr>
          <w:rFonts w:ascii="Sarabun" w:hAnsi="Sarabun" w:cs="Sarabun"/>
          <w:i/>
          <w:iCs/>
          <w:sz w:val="22"/>
          <w:szCs w:val="22"/>
          <w:highlight w:val="yellow"/>
        </w:rPr>
        <w:t>im Bereich der Pflege und Assistenz, den 1:1-Kontakten, der Kirchenmusik, in Kitas</w:t>
      </w:r>
      <w:r w:rsidR="00766EA1" w:rsidRPr="00C37802">
        <w:rPr>
          <w:rFonts w:ascii="Sarabun" w:hAnsi="Sarabun" w:cs="Sarabun"/>
          <w:i/>
          <w:iCs/>
          <w:sz w:val="22"/>
          <w:szCs w:val="22"/>
          <w:highlight w:val="yellow"/>
        </w:rPr>
        <w:t>, für den Beratungskontext… notwendig</w:t>
      </w:r>
      <w:r w:rsidR="001669B3" w:rsidRPr="00C37802">
        <w:rPr>
          <w:rFonts w:ascii="Sarabun" w:hAnsi="Sarabun" w:cs="Sarabun"/>
          <w:i/>
          <w:iCs/>
          <w:sz w:val="22"/>
          <w:szCs w:val="22"/>
          <w:highlight w:val="yellow"/>
        </w:rPr>
        <w:t>, ggf. Verweis auf das spezifische Schutzkonzept des Bereichs</w:t>
      </w:r>
      <w:r w:rsidRPr="0039411B">
        <w:rPr>
          <w:rFonts w:ascii="Sarabun" w:hAnsi="Sarabun" w:cs="Sarabun"/>
          <w:sz w:val="22"/>
          <w:szCs w:val="22"/>
        </w:rPr>
        <w:t>].</w:t>
      </w:r>
    </w:p>
    <w:sectPr w:rsidR="001171D1" w:rsidRPr="0039411B" w:rsidSect="00C37D24">
      <w:footerReference w:type="default" r:id="rId11"/>
      <w:headerReference w:type="first" r:id="rId12"/>
      <w:footerReference w:type="first" r:id="rId13"/>
      <w:pgSz w:w="11906" w:h="16838" w:code="9"/>
      <w:pgMar w:top="1135" w:right="567" w:bottom="567" w:left="851" w:header="34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D6DC3" w14:textId="77777777" w:rsidR="000E1B5C" w:rsidRDefault="000E1B5C">
      <w:r>
        <w:separator/>
      </w:r>
    </w:p>
  </w:endnote>
  <w:endnote w:type="continuationSeparator" w:id="0">
    <w:p w14:paraId="651E34CF" w14:textId="77777777" w:rsidR="000E1B5C" w:rsidRDefault="000E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rabun Light">
    <w:panose1 w:val="00000400000000000000"/>
    <w:charset w:val="00"/>
    <w:family w:val="auto"/>
    <w:pitch w:val="variable"/>
    <w:sig w:usb0="21000007" w:usb1="00000001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Sarabun Medium">
    <w:panose1 w:val="000006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2F48" w14:textId="46C00C97" w:rsidR="003749F9" w:rsidRPr="0067162F" w:rsidRDefault="0067162F" w:rsidP="0067162F">
    <w:pPr>
      <w:pStyle w:val="Formularnummer"/>
      <w:jc w:val="right"/>
      <w:rPr>
        <w:rFonts w:ascii="Sarabun Light" w:hAnsi="Sarabun Light" w:cs="Sarabun Light"/>
      </w:rPr>
    </w:pPr>
    <w:r w:rsidRPr="00C37D24">
      <w:rPr>
        <w:rFonts w:ascii="Sarabun Light" w:hAnsi="Sarabun Light" w:cs="Sarabun Light"/>
      </w:rPr>
      <w:t xml:space="preserve">OKR Stuttgart – </w:t>
    </w:r>
    <w:r w:rsidR="009F7A1F">
      <w:rPr>
        <w:rFonts w:ascii="Sarabun Light" w:hAnsi="Sarabun Light" w:cs="Sarabun Light"/>
      </w:rPr>
      <w:t>Fachstelle sexualisierte Gewalt – Materialsammlung Schutzkonzeptentwicklung</w:t>
    </w:r>
    <w:r w:rsidRPr="00C37D24">
      <w:rPr>
        <w:rFonts w:ascii="Sarabun Light" w:hAnsi="Sarabun Light" w:cs="Sarabun Light"/>
      </w:rPr>
      <w:t xml:space="preserve"> | Stand </w:t>
    </w:r>
    <w:r w:rsidR="009F7A1F">
      <w:rPr>
        <w:rFonts w:ascii="Sarabun Light" w:hAnsi="Sarabun Light" w:cs="Sarabun Light"/>
      </w:rPr>
      <w:t>13.06.2025</w:t>
    </w:r>
    <w:r w:rsidRPr="00C37D24">
      <w:rPr>
        <w:rFonts w:ascii="Sarabun Light" w:hAnsi="Sarabun Light" w:cs="Sarabun Light"/>
      </w:rPr>
      <w:t xml:space="preserve"> | Seite </w:t>
    </w:r>
    <w:r w:rsidRPr="00C37D24">
      <w:rPr>
        <w:rFonts w:ascii="Sarabun Light" w:hAnsi="Sarabun Light" w:cs="Sarabun Light"/>
      </w:rPr>
      <w:fldChar w:fldCharType="begin"/>
    </w:r>
    <w:r w:rsidRPr="00C37D24">
      <w:rPr>
        <w:rFonts w:ascii="Sarabun Light" w:hAnsi="Sarabun Light" w:cs="Sarabun Light"/>
      </w:rPr>
      <w:instrText xml:space="preserve"> PAGE </w:instrText>
    </w:r>
    <w:r w:rsidRPr="00C37D24">
      <w:rPr>
        <w:rFonts w:ascii="Sarabun Light" w:hAnsi="Sarabun Light" w:cs="Sarabun Light"/>
      </w:rPr>
      <w:fldChar w:fldCharType="separate"/>
    </w:r>
    <w:r>
      <w:rPr>
        <w:rFonts w:cs="Sarabun Light"/>
      </w:rPr>
      <w:t>1</w:t>
    </w:r>
    <w:r w:rsidRPr="00C37D24">
      <w:rPr>
        <w:rFonts w:ascii="Sarabun Light" w:hAnsi="Sarabun Light" w:cs="Sarabun Light"/>
      </w:rPr>
      <w:fldChar w:fldCharType="end"/>
    </w:r>
    <w:r w:rsidRPr="00C37D24">
      <w:rPr>
        <w:rFonts w:ascii="Sarabun Light" w:hAnsi="Sarabun Light" w:cs="Sarabun Light"/>
      </w:rPr>
      <w:t>/</w:t>
    </w:r>
    <w:r w:rsidRPr="00C37D24">
      <w:rPr>
        <w:rFonts w:ascii="Sarabun Light" w:hAnsi="Sarabun Light" w:cs="Sarabun Light"/>
      </w:rPr>
      <w:fldChar w:fldCharType="begin"/>
    </w:r>
    <w:r w:rsidRPr="00C37D24">
      <w:rPr>
        <w:rFonts w:ascii="Sarabun Light" w:hAnsi="Sarabun Light" w:cs="Sarabun Light"/>
      </w:rPr>
      <w:instrText xml:space="preserve"> NUMPAGES </w:instrText>
    </w:r>
    <w:r w:rsidRPr="00C37D24">
      <w:rPr>
        <w:rFonts w:ascii="Sarabun Light" w:hAnsi="Sarabun Light" w:cs="Sarabun Light"/>
      </w:rPr>
      <w:fldChar w:fldCharType="separate"/>
    </w:r>
    <w:r>
      <w:rPr>
        <w:rFonts w:cs="Sarabun Light"/>
      </w:rPr>
      <w:t>2</w:t>
    </w:r>
    <w:r w:rsidRPr="00C37D24">
      <w:rPr>
        <w:rFonts w:ascii="Sarabun Light" w:hAnsi="Sarabun Light" w:cs="Sarabun Light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8178E" w14:textId="0C2B0825" w:rsidR="00F655EF" w:rsidRPr="00C37D24" w:rsidRDefault="00F655EF" w:rsidP="00F655EF">
    <w:pPr>
      <w:pStyle w:val="Formularnummer"/>
      <w:jc w:val="right"/>
      <w:rPr>
        <w:rFonts w:ascii="Sarabun Light" w:hAnsi="Sarabun Light" w:cs="Sarabun Light"/>
      </w:rPr>
    </w:pPr>
    <w:r w:rsidRPr="00C37D24">
      <w:rPr>
        <w:rFonts w:ascii="Sarabun Light" w:hAnsi="Sarabun Light" w:cs="Sarabun Light"/>
      </w:rPr>
      <w:t>OKR Stuttgart –</w:t>
    </w:r>
    <w:r w:rsidR="009C51CD" w:rsidRPr="00C37D24">
      <w:rPr>
        <w:rFonts w:ascii="Sarabun Light" w:hAnsi="Sarabun Light" w:cs="Sarabun Light"/>
      </w:rPr>
      <w:t xml:space="preserve"> </w:t>
    </w:r>
    <w:r w:rsidR="00F45241">
      <w:rPr>
        <w:rFonts w:ascii="Sarabun Light" w:hAnsi="Sarabun Light" w:cs="Sarabun Light"/>
      </w:rPr>
      <w:t>Fachstelle sexualisierte Gewalt: Materialpool Schutzkonzeptentwicklung</w:t>
    </w:r>
    <w:r w:rsidRPr="00C37D24">
      <w:rPr>
        <w:rFonts w:ascii="Sarabun Light" w:hAnsi="Sarabun Light" w:cs="Sarabun Light"/>
      </w:rPr>
      <w:t xml:space="preserve"> | Stand </w:t>
    </w:r>
    <w:r w:rsidR="00FB142C" w:rsidRPr="00C37D24">
      <w:rPr>
        <w:rFonts w:ascii="Sarabun Light" w:hAnsi="Sarabun Light" w:cs="Sarabun Light"/>
      </w:rPr>
      <w:t>24.10</w:t>
    </w:r>
    <w:r w:rsidR="00821E5F" w:rsidRPr="00C37D24">
      <w:rPr>
        <w:rFonts w:ascii="Sarabun Light" w:hAnsi="Sarabun Light" w:cs="Sarabun Light"/>
      </w:rPr>
      <w:t>.2023</w:t>
    </w:r>
    <w:r w:rsidRPr="00C37D24">
      <w:rPr>
        <w:rFonts w:ascii="Sarabun Light" w:hAnsi="Sarabun Light" w:cs="Sarabun Light"/>
      </w:rPr>
      <w:t xml:space="preserve"> | Seite </w:t>
    </w:r>
    <w:r w:rsidRPr="00C37D24">
      <w:rPr>
        <w:rFonts w:ascii="Sarabun Light" w:hAnsi="Sarabun Light" w:cs="Sarabun Light"/>
      </w:rPr>
      <w:fldChar w:fldCharType="begin"/>
    </w:r>
    <w:r w:rsidRPr="00C37D24">
      <w:rPr>
        <w:rFonts w:ascii="Sarabun Light" w:hAnsi="Sarabun Light" w:cs="Sarabun Light"/>
      </w:rPr>
      <w:instrText xml:space="preserve"> PAGE </w:instrText>
    </w:r>
    <w:r w:rsidRPr="00C37D24">
      <w:rPr>
        <w:rFonts w:ascii="Sarabun Light" w:hAnsi="Sarabun Light" w:cs="Sarabun Light"/>
      </w:rPr>
      <w:fldChar w:fldCharType="separate"/>
    </w:r>
    <w:r w:rsidR="003C4638" w:rsidRPr="00C37D24">
      <w:rPr>
        <w:rFonts w:ascii="Sarabun Light" w:hAnsi="Sarabun Light" w:cs="Sarabun Light"/>
        <w:noProof/>
      </w:rPr>
      <w:t>1</w:t>
    </w:r>
    <w:r w:rsidRPr="00C37D24">
      <w:rPr>
        <w:rFonts w:ascii="Sarabun Light" w:hAnsi="Sarabun Light" w:cs="Sarabun Light"/>
      </w:rPr>
      <w:fldChar w:fldCharType="end"/>
    </w:r>
    <w:r w:rsidRPr="00C37D24">
      <w:rPr>
        <w:rFonts w:ascii="Sarabun Light" w:hAnsi="Sarabun Light" w:cs="Sarabun Light"/>
      </w:rPr>
      <w:t>/</w:t>
    </w:r>
    <w:r w:rsidR="00F40B1A" w:rsidRPr="00C37D24">
      <w:rPr>
        <w:rFonts w:ascii="Sarabun Light" w:hAnsi="Sarabun Light" w:cs="Sarabun Light"/>
      </w:rPr>
      <w:fldChar w:fldCharType="begin"/>
    </w:r>
    <w:r w:rsidR="00F40B1A" w:rsidRPr="00C37D24">
      <w:rPr>
        <w:rFonts w:ascii="Sarabun Light" w:hAnsi="Sarabun Light" w:cs="Sarabun Light"/>
      </w:rPr>
      <w:instrText xml:space="preserve"> NUMPAGES </w:instrText>
    </w:r>
    <w:r w:rsidR="00F40B1A" w:rsidRPr="00C37D24">
      <w:rPr>
        <w:rFonts w:ascii="Sarabun Light" w:hAnsi="Sarabun Light" w:cs="Sarabun Light"/>
      </w:rPr>
      <w:fldChar w:fldCharType="separate"/>
    </w:r>
    <w:r w:rsidR="003C4638" w:rsidRPr="00C37D24">
      <w:rPr>
        <w:rFonts w:ascii="Sarabun Light" w:hAnsi="Sarabun Light" w:cs="Sarabun Light"/>
        <w:noProof/>
      </w:rPr>
      <w:t>1</w:t>
    </w:r>
    <w:r w:rsidR="00F40B1A" w:rsidRPr="00C37D24">
      <w:rPr>
        <w:rFonts w:ascii="Sarabun Light" w:hAnsi="Sarabun Light" w:cs="Sarabun Light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6ABF2" w14:textId="77777777" w:rsidR="000E1B5C" w:rsidRDefault="000E1B5C">
      <w:r>
        <w:separator/>
      </w:r>
    </w:p>
  </w:footnote>
  <w:footnote w:type="continuationSeparator" w:id="0">
    <w:p w14:paraId="17A6648B" w14:textId="77777777" w:rsidR="000E1B5C" w:rsidRDefault="000E1B5C">
      <w:r>
        <w:continuationSeparator/>
      </w:r>
    </w:p>
  </w:footnote>
  <w:footnote w:id="1">
    <w:p w14:paraId="246A29A1" w14:textId="77777777" w:rsidR="00212A64" w:rsidRPr="00B57A5C" w:rsidRDefault="00212A64" w:rsidP="005D74F1">
      <w:pPr>
        <w:pStyle w:val="Funotentext"/>
        <w:spacing w:after="40"/>
        <w:rPr>
          <w:rFonts w:ascii="Arial Narrow" w:hAnsi="Arial Narrow"/>
        </w:rPr>
      </w:pPr>
      <w:r w:rsidRPr="00B57A5C">
        <w:rPr>
          <w:rStyle w:val="Funotenzeichen"/>
        </w:rPr>
        <w:footnoteRef/>
      </w:r>
      <w:r w:rsidRPr="00B57A5C">
        <w:rPr>
          <w:rFonts w:ascii="Arial Narrow" w:hAnsi="Arial Narrow"/>
        </w:rPr>
        <w:t xml:space="preserve"> Siehe §§ 2, 3 der Anlage 1.1.3 zur KAO</w:t>
      </w:r>
    </w:p>
  </w:footnote>
  <w:footnote w:id="2">
    <w:p w14:paraId="1C1D1620" w14:textId="5ACBE556" w:rsidR="003F51D0" w:rsidRDefault="003F51D0" w:rsidP="005D74F1">
      <w:pPr>
        <w:pStyle w:val="Funotentext"/>
        <w:spacing w:after="40"/>
      </w:pPr>
      <w:r>
        <w:rPr>
          <w:rStyle w:val="Funotenzeichen"/>
        </w:rPr>
        <w:footnoteRef/>
      </w:r>
      <w:r>
        <w:t xml:space="preserve"> Alternativ können Sie statt den beiden </w:t>
      </w:r>
      <w:r w:rsidR="00687E07">
        <w:t>Tabellen auch die Tabelle um die Schulungsverpflichtungen ergänzen, siehe F</w:t>
      </w:r>
      <w:r w:rsidR="005D74F1">
        <w:t xml:space="preserve"> (Schulungsangebote im Materialpool)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260B4" w14:textId="50D0BCF0" w:rsidR="003C57C0" w:rsidRPr="0067162F" w:rsidRDefault="00C37D24" w:rsidP="00F45241">
    <w:pPr>
      <w:pStyle w:val="Formularname"/>
      <w:spacing w:before="60" w:line="228" w:lineRule="auto"/>
      <w:ind w:left="4820"/>
      <w:rPr>
        <w:rFonts w:ascii="Sarabun Medium" w:hAnsi="Sarabun Medium" w:cs="Sarabun Medium"/>
        <w:b w:val="0"/>
        <w:bCs w:val="0"/>
        <w:noProof/>
        <w:spacing w:val="0"/>
        <w:sz w:val="22"/>
      </w:rPr>
    </w:pPr>
    <w:r w:rsidRPr="00C37D24">
      <w:rPr>
        <w:rFonts w:ascii="Sarabun Medium" w:hAnsi="Sarabun Medium" w:cs="Sarabun Medium"/>
        <w:b w:val="0"/>
        <w:bCs w:val="0"/>
        <w:noProof/>
        <w:spacing w:val="0"/>
        <w:sz w:val="22"/>
      </w:rPr>
      <w:drawing>
        <wp:anchor distT="0" distB="0" distL="114300" distR="114300" simplePos="0" relativeHeight="251658240" behindDoc="0" locked="0" layoutInCell="1" allowOverlap="1" wp14:anchorId="6DE02A9E" wp14:editId="278E81E4">
          <wp:simplePos x="0" y="0"/>
          <wp:positionH relativeFrom="column">
            <wp:posOffset>-90009</wp:posOffset>
          </wp:positionH>
          <wp:positionV relativeFrom="paragraph">
            <wp:posOffset>-41020</wp:posOffset>
          </wp:positionV>
          <wp:extent cx="2270140" cy="518615"/>
          <wp:effectExtent l="0" t="0" r="0" b="0"/>
          <wp:wrapNone/>
          <wp:docPr id="1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2133" cy="519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4C53">
      <w:rPr>
        <w:rFonts w:ascii="Sarabun Medium" w:hAnsi="Sarabun Medium" w:cs="Sarabun Medium"/>
        <w:b w:val="0"/>
        <w:bCs w:val="0"/>
        <w:noProof/>
        <w:spacing w:val="0"/>
        <w:sz w:val="22"/>
      </w:rPr>
      <w:t xml:space="preserve">E Textbaustein </w:t>
    </w:r>
    <w:r w:rsidR="00F45241">
      <w:rPr>
        <w:rFonts w:ascii="Sarabun Medium" w:hAnsi="Sarabun Medium" w:cs="Sarabun Medium"/>
        <w:b w:val="0"/>
        <w:bCs w:val="0"/>
        <w:noProof/>
        <w:spacing w:val="0"/>
        <w:sz w:val="22"/>
      </w:rPr>
      <w:br/>
    </w:r>
    <w:r w:rsidR="00D94C53">
      <w:rPr>
        <w:rFonts w:ascii="Sarabun Medium" w:hAnsi="Sarabun Medium" w:cs="Sarabun Medium"/>
        <w:b w:val="0"/>
        <w:bCs w:val="0"/>
        <w:noProof/>
        <w:spacing w:val="0"/>
        <w:sz w:val="22"/>
      </w:rPr>
      <w:t>präventive Personalverantwortung</w:t>
    </w:r>
  </w:p>
  <w:p w14:paraId="283A9182" w14:textId="77777777" w:rsidR="00C37D24" w:rsidRDefault="00C37D24" w:rsidP="00F655EF">
    <w:pPr>
      <w:pStyle w:val="Formularname"/>
    </w:pPr>
  </w:p>
  <w:p w14:paraId="1CAA8B00" w14:textId="61868DA9" w:rsidR="00C37D24" w:rsidRDefault="00C37D24" w:rsidP="00F655EF">
    <w:pPr>
      <w:pStyle w:val="Formularname"/>
    </w:pPr>
    <w:r>
      <w:rPr>
        <w:rFonts w:ascii="Sarabun Medium" w:hAnsi="Sarabun Medium" w:cs="Sarabun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32374" wp14:editId="2BC48356">
              <wp:simplePos x="0" y="0"/>
              <wp:positionH relativeFrom="column">
                <wp:posOffset>-254000</wp:posOffset>
              </wp:positionH>
              <wp:positionV relativeFrom="paragraph">
                <wp:posOffset>82076</wp:posOffset>
              </wp:positionV>
              <wp:extent cx="6941185" cy="0"/>
              <wp:effectExtent l="0" t="19050" r="31115" b="19050"/>
              <wp:wrapNone/>
              <wp:docPr id="1820702990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4118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474F60">
                            <a:alpha val="2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A7E8AD" id="Gerader Verbinde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pt,6.45pt" to="526.5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" strokecolor="#474f60" strokeweight="2.25pt">
              <v:stroke opacity="13107f" joinstyle="miter"/>
            </v:line>
          </w:pict>
        </mc:Fallback>
      </mc:AlternateContent>
    </w:r>
  </w:p>
  <w:p w14:paraId="3214AAC4" w14:textId="648BC80D" w:rsidR="00825829" w:rsidRDefault="008B5971" w:rsidP="00F655EF">
    <w:pPr>
      <w:pStyle w:val="Formularnam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F6A7A1" wp14:editId="17E711B0">
              <wp:simplePos x="0" y="0"/>
              <wp:positionH relativeFrom="page">
                <wp:posOffset>215900</wp:posOffset>
              </wp:positionH>
              <wp:positionV relativeFrom="page">
                <wp:posOffset>3790315</wp:posOffset>
              </wp:positionV>
              <wp:extent cx="230505" cy="6358890"/>
              <wp:effectExtent l="0" t="0" r="1270" b="444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6358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89A1CE" w14:textId="2697E60E" w:rsidR="00B96719" w:rsidRPr="00C37D24" w:rsidRDefault="00B26FDA" w:rsidP="00B96719">
                          <w:pPr>
                            <w:pStyle w:val="Ansprechperson"/>
                            <w:rPr>
                              <w:rFonts w:ascii="Sarabun Light" w:hAnsi="Sarabun Light" w:cs="Sarabun Light"/>
                            </w:rPr>
                          </w:pPr>
                          <w:r w:rsidRPr="00C37D24">
                            <w:rPr>
                              <w:rFonts w:ascii="Sarabun Light" w:hAnsi="Sarabun Light" w:cs="Sarabun Light"/>
                            </w:rPr>
                            <w:t xml:space="preserve">Evangelischer Oberkirchenrat | </w:t>
                          </w:r>
                          <w:r w:rsidR="00EE6E16" w:rsidRPr="00C37D24">
                            <w:rPr>
                              <w:rFonts w:ascii="Sarabun Light" w:hAnsi="Sarabun Light" w:cs="Sarabun Light"/>
                            </w:rPr>
                            <w:t xml:space="preserve">Postfach 10 13 42 | 70012 </w:t>
                          </w:r>
                          <w:r w:rsidRPr="00C37D24">
                            <w:rPr>
                              <w:rFonts w:ascii="Sarabun Light" w:hAnsi="Sarabun Light" w:cs="Sarabun Light"/>
                            </w:rPr>
                            <w:t xml:space="preserve">Stuttgart | Bei Rückfragen wenden Sie sich </w:t>
                          </w:r>
                          <w:r w:rsidR="00C37D24">
                            <w:rPr>
                              <w:rFonts w:ascii="Sarabun Light" w:hAnsi="Sarabun Light" w:cs="Sarabun Light"/>
                            </w:rPr>
                            <w:t xml:space="preserve">an: </w:t>
                          </w:r>
                          <w:r w:rsidR="00F45241">
                            <w:rPr>
                              <w:rFonts w:ascii="Sarabun Light" w:hAnsi="Sarabun Light" w:cs="Sarabun Light"/>
                            </w:rPr>
                            <w:t>praevention@elk-wue.de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6A7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7pt;margin-top:298.45pt;width:18.15pt;height:500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" filled="f" stroked="f">
              <v:textbox style="layout-flow:vertical;mso-layout-flow-alt:bottom-to-top" inset="0,0,0,0">
                <w:txbxContent>
                  <w:p w14:paraId="4789A1CE" w14:textId="2697E60E" w:rsidR="00B96719" w:rsidRPr="00C37D24" w:rsidRDefault="00B26FDA" w:rsidP="00B96719">
                    <w:pPr>
                      <w:pStyle w:val="Ansprechperson"/>
                      <w:rPr>
                        <w:rFonts w:ascii="Sarabun Light" w:hAnsi="Sarabun Light" w:cs="Sarabun Light"/>
                      </w:rPr>
                    </w:pPr>
                    <w:r w:rsidRPr="00C37D24">
                      <w:rPr>
                        <w:rFonts w:ascii="Sarabun Light" w:hAnsi="Sarabun Light" w:cs="Sarabun Light"/>
                      </w:rPr>
                      <w:t xml:space="preserve">Evangelischer Oberkirchenrat | </w:t>
                    </w:r>
                    <w:r w:rsidR="00EE6E16" w:rsidRPr="00C37D24">
                      <w:rPr>
                        <w:rFonts w:ascii="Sarabun Light" w:hAnsi="Sarabun Light" w:cs="Sarabun Light"/>
                      </w:rPr>
                      <w:t xml:space="preserve">Postfach 10 13 42 | 70012 </w:t>
                    </w:r>
                    <w:r w:rsidRPr="00C37D24">
                      <w:rPr>
                        <w:rFonts w:ascii="Sarabun Light" w:hAnsi="Sarabun Light" w:cs="Sarabun Light"/>
                      </w:rPr>
                      <w:t xml:space="preserve">Stuttgart | Bei Rückfragen wenden Sie sich </w:t>
                    </w:r>
                    <w:r w:rsidR="00C37D24">
                      <w:rPr>
                        <w:rFonts w:ascii="Sarabun Light" w:hAnsi="Sarabun Light" w:cs="Sarabun Light"/>
                      </w:rPr>
                      <w:t xml:space="preserve">an: </w:t>
                    </w:r>
                    <w:r w:rsidR="00F45241">
                      <w:rPr>
                        <w:rFonts w:ascii="Sarabun Light" w:hAnsi="Sarabun Light" w:cs="Sarabun Light"/>
                      </w:rPr>
                      <w:t>praevention@elk-wue.de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13148"/>
    <w:multiLevelType w:val="hybridMultilevel"/>
    <w:tmpl w:val="32D21EF8"/>
    <w:lvl w:ilvl="0" w:tplc="DFE87C78">
      <w:start w:val="1"/>
      <w:numFmt w:val="lowerLetter"/>
      <w:pStyle w:val="alphAufzhlung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4726A"/>
    <w:multiLevelType w:val="hybridMultilevel"/>
    <w:tmpl w:val="44C2496C"/>
    <w:lvl w:ilvl="0" w:tplc="0DD4DE44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20" w:hanging="360"/>
      </w:pPr>
    </w:lvl>
    <w:lvl w:ilvl="2" w:tplc="0407001B" w:tentative="1">
      <w:start w:val="1"/>
      <w:numFmt w:val="lowerRoman"/>
      <w:lvlText w:val="%3."/>
      <w:lvlJc w:val="right"/>
      <w:pPr>
        <w:ind w:left="1440" w:hanging="180"/>
      </w:pPr>
    </w:lvl>
    <w:lvl w:ilvl="3" w:tplc="0407000F" w:tentative="1">
      <w:start w:val="1"/>
      <w:numFmt w:val="decimal"/>
      <w:lvlText w:val="%4."/>
      <w:lvlJc w:val="left"/>
      <w:pPr>
        <w:ind w:left="2160" w:hanging="360"/>
      </w:pPr>
    </w:lvl>
    <w:lvl w:ilvl="4" w:tplc="04070019" w:tentative="1">
      <w:start w:val="1"/>
      <w:numFmt w:val="lowerLetter"/>
      <w:lvlText w:val="%5."/>
      <w:lvlJc w:val="left"/>
      <w:pPr>
        <w:ind w:left="2880" w:hanging="360"/>
      </w:pPr>
    </w:lvl>
    <w:lvl w:ilvl="5" w:tplc="0407001B" w:tentative="1">
      <w:start w:val="1"/>
      <w:numFmt w:val="lowerRoman"/>
      <w:lvlText w:val="%6."/>
      <w:lvlJc w:val="right"/>
      <w:pPr>
        <w:ind w:left="3600" w:hanging="180"/>
      </w:pPr>
    </w:lvl>
    <w:lvl w:ilvl="6" w:tplc="0407000F" w:tentative="1">
      <w:start w:val="1"/>
      <w:numFmt w:val="decimal"/>
      <w:lvlText w:val="%7."/>
      <w:lvlJc w:val="left"/>
      <w:pPr>
        <w:ind w:left="4320" w:hanging="360"/>
      </w:pPr>
    </w:lvl>
    <w:lvl w:ilvl="7" w:tplc="04070019" w:tentative="1">
      <w:start w:val="1"/>
      <w:numFmt w:val="lowerLetter"/>
      <w:lvlText w:val="%8."/>
      <w:lvlJc w:val="left"/>
      <w:pPr>
        <w:ind w:left="5040" w:hanging="360"/>
      </w:pPr>
    </w:lvl>
    <w:lvl w:ilvl="8" w:tplc="0407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45F3D7E"/>
    <w:multiLevelType w:val="hybridMultilevel"/>
    <w:tmpl w:val="929AC8C0"/>
    <w:lvl w:ilvl="0" w:tplc="05606EDA">
      <w:start w:val="1"/>
      <w:numFmt w:val="lowerLetter"/>
      <w:pStyle w:val="Nummerierungabc"/>
      <w:lvlText w:val="%1)"/>
      <w:lvlJc w:val="left"/>
      <w:pPr>
        <w:ind w:left="5001" w:hanging="360"/>
      </w:pPr>
    </w:lvl>
    <w:lvl w:ilvl="1" w:tplc="04070019" w:tentative="1">
      <w:start w:val="1"/>
      <w:numFmt w:val="lowerLetter"/>
      <w:lvlText w:val="%2."/>
      <w:lvlJc w:val="left"/>
      <w:pPr>
        <w:ind w:left="5721" w:hanging="360"/>
      </w:pPr>
    </w:lvl>
    <w:lvl w:ilvl="2" w:tplc="0407001B" w:tentative="1">
      <w:start w:val="1"/>
      <w:numFmt w:val="lowerRoman"/>
      <w:lvlText w:val="%3."/>
      <w:lvlJc w:val="right"/>
      <w:pPr>
        <w:ind w:left="6441" w:hanging="180"/>
      </w:pPr>
    </w:lvl>
    <w:lvl w:ilvl="3" w:tplc="0407000F" w:tentative="1">
      <w:start w:val="1"/>
      <w:numFmt w:val="decimal"/>
      <w:lvlText w:val="%4."/>
      <w:lvlJc w:val="left"/>
      <w:pPr>
        <w:ind w:left="7161" w:hanging="360"/>
      </w:pPr>
    </w:lvl>
    <w:lvl w:ilvl="4" w:tplc="04070019" w:tentative="1">
      <w:start w:val="1"/>
      <w:numFmt w:val="lowerLetter"/>
      <w:lvlText w:val="%5."/>
      <w:lvlJc w:val="left"/>
      <w:pPr>
        <w:ind w:left="7881" w:hanging="360"/>
      </w:pPr>
    </w:lvl>
    <w:lvl w:ilvl="5" w:tplc="0407001B" w:tentative="1">
      <w:start w:val="1"/>
      <w:numFmt w:val="lowerRoman"/>
      <w:lvlText w:val="%6."/>
      <w:lvlJc w:val="right"/>
      <w:pPr>
        <w:ind w:left="8601" w:hanging="180"/>
      </w:pPr>
    </w:lvl>
    <w:lvl w:ilvl="6" w:tplc="0407000F" w:tentative="1">
      <w:start w:val="1"/>
      <w:numFmt w:val="decimal"/>
      <w:lvlText w:val="%7."/>
      <w:lvlJc w:val="left"/>
      <w:pPr>
        <w:ind w:left="9321" w:hanging="360"/>
      </w:pPr>
    </w:lvl>
    <w:lvl w:ilvl="7" w:tplc="04070019" w:tentative="1">
      <w:start w:val="1"/>
      <w:numFmt w:val="lowerLetter"/>
      <w:lvlText w:val="%8."/>
      <w:lvlJc w:val="left"/>
      <w:pPr>
        <w:ind w:left="10041" w:hanging="360"/>
      </w:pPr>
    </w:lvl>
    <w:lvl w:ilvl="8" w:tplc="0407001B" w:tentative="1">
      <w:start w:val="1"/>
      <w:numFmt w:val="lowerRoman"/>
      <w:lvlText w:val="%9."/>
      <w:lvlJc w:val="right"/>
      <w:pPr>
        <w:ind w:left="10761" w:hanging="180"/>
      </w:pPr>
    </w:lvl>
  </w:abstractNum>
  <w:abstractNum w:abstractNumId="3" w15:restartNumberingAfterBreak="0">
    <w:nsid w:val="1D9B77F6"/>
    <w:multiLevelType w:val="hybridMultilevel"/>
    <w:tmpl w:val="C91858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86A54"/>
    <w:multiLevelType w:val="hybridMultilevel"/>
    <w:tmpl w:val="6302E336"/>
    <w:lvl w:ilvl="0" w:tplc="528C2EFA">
      <w:start w:val="1"/>
      <w:numFmt w:val="bullet"/>
      <w:pStyle w:val="Aufzhlung"/>
      <w:lvlText w:val=""/>
      <w:lvlJc w:val="left"/>
      <w:pPr>
        <w:ind w:left="360" w:hanging="360"/>
      </w:pPr>
      <w:rPr>
        <w:rFonts w:ascii="Wingdings" w:hAnsi="Wingdings" w:hint="default"/>
        <w:color w:val="808080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236B7D9A"/>
    <w:multiLevelType w:val="hybridMultilevel"/>
    <w:tmpl w:val="15384E68"/>
    <w:lvl w:ilvl="0" w:tplc="531E0D12">
      <w:start w:val="1"/>
      <w:numFmt w:val="decimal"/>
      <w:pStyle w:val="Nummerierung123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7009E5"/>
    <w:multiLevelType w:val="hybridMultilevel"/>
    <w:tmpl w:val="33468B7C"/>
    <w:lvl w:ilvl="0" w:tplc="697043E2">
      <w:start w:val="1"/>
      <w:numFmt w:val="bullet"/>
      <w:lvlText w:val=""/>
      <w:lvlJc w:val="left"/>
      <w:pPr>
        <w:tabs>
          <w:tab w:val="num" w:pos="714"/>
        </w:tabs>
        <w:ind w:left="714" w:hanging="357"/>
      </w:pPr>
      <w:rPr>
        <w:rFonts w:ascii="Wingdings" w:hAnsi="Wingdings" w:hint="default"/>
        <w:color w:val="DDDDDD"/>
      </w:rPr>
    </w:lvl>
    <w:lvl w:ilvl="1" w:tplc="BBBE219C">
      <w:start w:val="1"/>
      <w:numFmt w:val="bullet"/>
      <w:pStyle w:val="AufzhlungZweiteEbene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21707"/>
    <w:multiLevelType w:val="hybridMultilevel"/>
    <w:tmpl w:val="164CE3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E05D4"/>
    <w:multiLevelType w:val="hybridMultilevel"/>
    <w:tmpl w:val="8E84C6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D24D2"/>
    <w:multiLevelType w:val="hybridMultilevel"/>
    <w:tmpl w:val="878437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24A41"/>
    <w:multiLevelType w:val="hybridMultilevel"/>
    <w:tmpl w:val="B41888F2"/>
    <w:lvl w:ilvl="0" w:tplc="F86AB0CA">
      <w:start w:val="1"/>
      <w:numFmt w:val="bullet"/>
      <w:pStyle w:val="AufzhlungGross"/>
      <w:lvlText w:val="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DDDDDD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F05E5"/>
    <w:multiLevelType w:val="hybridMultilevel"/>
    <w:tmpl w:val="224C2F8A"/>
    <w:lvl w:ilvl="0" w:tplc="ED98A48E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F852C2"/>
    <w:multiLevelType w:val="hybridMultilevel"/>
    <w:tmpl w:val="8E84C6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24382">
    <w:abstractNumId w:val="0"/>
  </w:num>
  <w:num w:numId="2" w16cid:durableId="47389125">
    <w:abstractNumId w:val="4"/>
  </w:num>
  <w:num w:numId="3" w16cid:durableId="1157839562">
    <w:abstractNumId w:val="4"/>
  </w:num>
  <w:num w:numId="4" w16cid:durableId="455300680">
    <w:abstractNumId w:val="10"/>
  </w:num>
  <w:num w:numId="5" w16cid:durableId="1439368724">
    <w:abstractNumId w:val="6"/>
  </w:num>
  <w:num w:numId="6" w16cid:durableId="1847789857">
    <w:abstractNumId w:val="5"/>
  </w:num>
  <w:num w:numId="7" w16cid:durableId="2065105021">
    <w:abstractNumId w:val="1"/>
  </w:num>
  <w:num w:numId="8" w16cid:durableId="1975016773">
    <w:abstractNumId w:val="2"/>
  </w:num>
  <w:num w:numId="9" w16cid:durableId="2029090401">
    <w:abstractNumId w:val="11"/>
  </w:num>
  <w:num w:numId="10" w16cid:durableId="2014186661">
    <w:abstractNumId w:val="7"/>
  </w:num>
  <w:num w:numId="11" w16cid:durableId="1312102869">
    <w:abstractNumId w:val="8"/>
  </w:num>
  <w:num w:numId="12" w16cid:durableId="920913528">
    <w:abstractNumId w:val="9"/>
  </w:num>
  <w:num w:numId="13" w16cid:durableId="319505230">
    <w:abstractNumId w:val="12"/>
  </w:num>
  <w:num w:numId="14" w16cid:durableId="930889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58"/>
    <w:rsid w:val="00002EF5"/>
    <w:rsid w:val="000050D4"/>
    <w:rsid w:val="00006251"/>
    <w:rsid w:val="00006A83"/>
    <w:rsid w:val="000076EE"/>
    <w:rsid w:val="00021329"/>
    <w:rsid w:val="000230D0"/>
    <w:rsid w:val="00024FAA"/>
    <w:rsid w:val="00027659"/>
    <w:rsid w:val="000326BF"/>
    <w:rsid w:val="000444F2"/>
    <w:rsid w:val="0004484B"/>
    <w:rsid w:val="00045BBD"/>
    <w:rsid w:val="00055061"/>
    <w:rsid w:val="000561D2"/>
    <w:rsid w:val="00061BF1"/>
    <w:rsid w:val="00066F31"/>
    <w:rsid w:val="000755F2"/>
    <w:rsid w:val="00094119"/>
    <w:rsid w:val="000969B6"/>
    <w:rsid w:val="000A1745"/>
    <w:rsid w:val="000A53B2"/>
    <w:rsid w:val="000B63C0"/>
    <w:rsid w:val="000B7EB6"/>
    <w:rsid w:val="000C05D8"/>
    <w:rsid w:val="000C086C"/>
    <w:rsid w:val="000C0949"/>
    <w:rsid w:val="000C1EA7"/>
    <w:rsid w:val="000C679F"/>
    <w:rsid w:val="000C7728"/>
    <w:rsid w:val="000D00AA"/>
    <w:rsid w:val="000D4587"/>
    <w:rsid w:val="000D462F"/>
    <w:rsid w:val="000D501F"/>
    <w:rsid w:val="000E1B5C"/>
    <w:rsid w:val="000F00DF"/>
    <w:rsid w:val="00104CB4"/>
    <w:rsid w:val="0011407E"/>
    <w:rsid w:val="001149BC"/>
    <w:rsid w:val="001171D1"/>
    <w:rsid w:val="00122D3D"/>
    <w:rsid w:val="00124587"/>
    <w:rsid w:val="00125792"/>
    <w:rsid w:val="001265BC"/>
    <w:rsid w:val="00134013"/>
    <w:rsid w:val="001348EF"/>
    <w:rsid w:val="00135D19"/>
    <w:rsid w:val="00144357"/>
    <w:rsid w:val="0015272E"/>
    <w:rsid w:val="001658A6"/>
    <w:rsid w:val="00165DDF"/>
    <w:rsid w:val="001669B3"/>
    <w:rsid w:val="00170DF4"/>
    <w:rsid w:val="00172010"/>
    <w:rsid w:val="001727AD"/>
    <w:rsid w:val="00177DFF"/>
    <w:rsid w:val="00191F90"/>
    <w:rsid w:val="00193B7E"/>
    <w:rsid w:val="001940B7"/>
    <w:rsid w:val="00194AC3"/>
    <w:rsid w:val="001A251F"/>
    <w:rsid w:val="001A3352"/>
    <w:rsid w:val="001A655A"/>
    <w:rsid w:val="001B1B30"/>
    <w:rsid w:val="001B4EA2"/>
    <w:rsid w:val="001C5C34"/>
    <w:rsid w:val="001C76E7"/>
    <w:rsid w:val="001D35DC"/>
    <w:rsid w:val="001E5F26"/>
    <w:rsid w:val="001F1C7E"/>
    <w:rsid w:val="001F56B7"/>
    <w:rsid w:val="001F57C8"/>
    <w:rsid w:val="001F6E31"/>
    <w:rsid w:val="002013F1"/>
    <w:rsid w:val="002042EC"/>
    <w:rsid w:val="002044FB"/>
    <w:rsid w:val="002047FD"/>
    <w:rsid w:val="00206EEC"/>
    <w:rsid w:val="00212A64"/>
    <w:rsid w:val="00216E8B"/>
    <w:rsid w:val="002221EF"/>
    <w:rsid w:val="00223C58"/>
    <w:rsid w:val="002304E6"/>
    <w:rsid w:val="002325CC"/>
    <w:rsid w:val="00233046"/>
    <w:rsid w:val="002410C5"/>
    <w:rsid w:val="00242673"/>
    <w:rsid w:val="0024486E"/>
    <w:rsid w:val="00244C79"/>
    <w:rsid w:val="00255987"/>
    <w:rsid w:val="00255A59"/>
    <w:rsid w:val="00260771"/>
    <w:rsid w:val="0026485D"/>
    <w:rsid w:val="00270C98"/>
    <w:rsid w:val="00272456"/>
    <w:rsid w:val="00275BE6"/>
    <w:rsid w:val="0028087E"/>
    <w:rsid w:val="002937AC"/>
    <w:rsid w:val="00297ADF"/>
    <w:rsid w:val="002A109D"/>
    <w:rsid w:val="002A4345"/>
    <w:rsid w:val="002A477B"/>
    <w:rsid w:val="002B03B7"/>
    <w:rsid w:val="002C082F"/>
    <w:rsid w:val="002C35C4"/>
    <w:rsid w:val="002C5E48"/>
    <w:rsid w:val="002D17D6"/>
    <w:rsid w:val="002D20D5"/>
    <w:rsid w:val="002D26F4"/>
    <w:rsid w:val="002F126D"/>
    <w:rsid w:val="002F5411"/>
    <w:rsid w:val="002F5E60"/>
    <w:rsid w:val="002F6DF8"/>
    <w:rsid w:val="003071FD"/>
    <w:rsid w:val="00310F6E"/>
    <w:rsid w:val="003334C8"/>
    <w:rsid w:val="0034600C"/>
    <w:rsid w:val="00351B87"/>
    <w:rsid w:val="0035310F"/>
    <w:rsid w:val="003677BE"/>
    <w:rsid w:val="003749F9"/>
    <w:rsid w:val="003762B7"/>
    <w:rsid w:val="00382D7C"/>
    <w:rsid w:val="00387424"/>
    <w:rsid w:val="00390309"/>
    <w:rsid w:val="0039411B"/>
    <w:rsid w:val="003941AA"/>
    <w:rsid w:val="00396EF0"/>
    <w:rsid w:val="003A0123"/>
    <w:rsid w:val="003A3ED7"/>
    <w:rsid w:val="003B0B10"/>
    <w:rsid w:val="003B0D0D"/>
    <w:rsid w:val="003B1445"/>
    <w:rsid w:val="003B33C2"/>
    <w:rsid w:val="003B7CEA"/>
    <w:rsid w:val="003C18E9"/>
    <w:rsid w:val="003C2683"/>
    <w:rsid w:val="003C4638"/>
    <w:rsid w:val="003C57C0"/>
    <w:rsid w:val="003E0A49"/>
    <w:rsid w:val="003E298D"/>
    <w:rsid w:val="003E323B"/>
    <w:rsid w:val="003E42E7"/>
    <w:rsid w:val="003E7EAF"/>
    <w:rsid w:val="003F51D0"/>
    <w:rsid w:val="003F5282"/>
    <w:rsid w:val="0040262D"/>
    <w:rsid w:val="00403713"/>
    <w:rsid w:val="0041424C"/>
    <w:rsid w:val="00417107"/>
    <w:rsid w:val="00426CD5"/>
    <w:rsid w:val="004307C4"/>
    <w:rsid w:val="00430A42"/>
    <w:rsid w:val="0043448A"/>
    <w:rsid w:val="004439F5"/>
    <w:rsid w:val="0045097B"/>
    <w:rsid w:val="00454345"/>
    <w:rsid w:val="00464849"/>
    <w:rsid w:val="00464BC1"/>
    <w:rsid w:val="00471518"/>
    <w:rsid w:val="00471B82"/>
    <w:rsid w:val="004733EB"/>
    <w:rsid w:val="00474202"/>
    <w:rsid w:val="00474206"/>
    <w:rsid w:val="004744BF"/>
    <w:rsid w:val="00477951"/>
    <w:rsid w:val="00477E09"/>
    <w:rsid w:val="0048054E"/>
    <w:rsid w:val="00482DDB"/>
    <w:rsid w:val="00482EAE"/>
    <w:rsid w:val="00486B3A"/>
    <w:rsid w:val="00491B32"/>
    <w:rsid w:val="004968BE"/>
    <w:rsid w:val="004A3E7C"/>
    <w:rsid w:val="004A4C9F"/>
    <w:rsid w:val="004A7F94"/>
    <w:rsid w:val="004B4A1E"/>
    <w:rsid w:val="004B5BDC"/>
    <w:rsid w:val="004B6A71"/>
    <w:rsid w:val="004B6ADA"/>
    <w:rsid w:val="004B7230"/>
    <w:rsid w:val="004C163A"/>
    <w:rsid w:val="004C5849"/>
    <w:rsid w:val="004D71E5"/>
    <w:rsid w:val="004E072B"/>
    <w:rsid w:val="004E2A79"/>
    <w:rsid w:val="004E30DE"/>
    <w:rsid w:val="004E3A4C"/>
    <w:rsid w:val="004F1056"/>
    <w:rsid w:val="004F4668"/>
    <w:rsid w:val="00500489"/>
    <w:rsid w:val="00501293"/>
    <w:rsid w:val="00521515"/>
    <w:rsid w:val="00522915"/>
    <w:rsid w:val="00522A3D"/>
    <w:rsid w:val="00525D0B"/>
    <w:rsid w:val="005268A3"/>
    <w:rsid w:val="0053308D"/>
    <w:rsid w:val="00534B4A"/>
    <w:rsid w:val="005356DF"/>
    <w:rsid w:val="00535BB8"/>
    <w:rsid w:val="005405EE"/>
    <w:rsid w:val="00544D62"/>
    <w:rsid w:val="00551D38"/>
    <w:rsid w:val="005560CF"/>
    <w:rsid w:val="00556778"/>
    <w:rsid w:val="0055798E"/>
    <w:rsid w:val="00561C2C"/>
    <w:rsid w:val="00563674"/>
    <w:rsid w:val="00570229"/>
    <w:rsid w:val="0057053C"/>
    <w:rsid w:val="0057058B"/>
    <w:rsid w:val="0057482D"/>
    <w:rsid w:val="005819AB"/>
    <w:rsid w:val="005866CE"/>
    <w:rsid w:val="00586A64"/>
    <w:rsid w:val="00597F86"/>
    <w:rsid w:val="005A12AD"/>
    <w:rsid w:val="005A1B7F"/>
    <w:rsid w:val="005A2D6A"/>
    <w:rsid w:val="005A3509"/>
    <w:rsid w:val="005A3996"/>
    <w:rsid w:val="005A42DB"/>
    <w:rsid w:val="005A4EA8"/>
    <w:rsid w:val="005A5833"/>
    <w:rsid w:val="005B3B3F"/>
    <w:rsid w:val="005B7EA1"/>
    <w:rsid w:val="005C2016"/>
    <w:rsid w:val="005C4675"/>
    <w:rsid w:val="005D31A6"/>
    <w:rsid w:val="005D6877"/>
    <w:rsid w:val="005D6A96"/>
    <w:rsid w:val="005D74F1"/>
    <w:rsid w:val="005E6F31"/>
    <w:rsid w:val="005F0A25"/>
    <w:rsid w:val="005F5EF1"/>
    <w:rsid w:val="00602A65"/>
    <w:rsid w:val="00602CE0"/>
    <w:rsid w:val="006055BB"/>
    <w:rsid w:val="00606CA5"/>
    <w:rsid w:val="006161D0"/>
    <w:rsid w:val="00616468"/>
    <w:rsid w:val="006165AC"/>
    <w:rsid w:val="00616E4D"/>
    <w:rsid w:val="006214CD"/>
    <w:rsid w:val="00621BAA"/>
    <w:rsid w:val="0062638D"/>
    <w:rsid w:val="00627047"/>
    <w:rsid w:val="0063358D"/>
    <w:rsid w:val="0063389C"/>
    <w:rsid w:val="006350BA"/>
    <w:rsid w:val="006364F3"/>
    <w:rsid w:val="00640D96"/>
    <w:rsid w:val="00650671"/>
    <w:rsid w:val="00651195"/>
    <w:rsid w:val="00653107"/>
    <w:rsid w:val="00653390"/>
    <w:rsid w:val="00657353"/>
    <w:rsid w:val="00661123"/>
    <w:rsid w:val="00663857"/>
    <w:rsid w:val="0067162F"/>
    <w:rsid w:val="00674BE3"/>
    <w:rsid w:val="00675F1C"/>
    <w:rsid w:val="00685283"/>
    <w:rsid w:val="006865FF"/>
    <w:rsid w:val="00687E07"/>
    <w:rsid w:val="00691D33"/>
    <w:rsid w:val="006920A2"/>
    <w:rsid w:val="00692394"/>
    <w:rsid w:val="006A0236"/>
    <w:rsid w:val="006A16BD"/>
    <w:rsid w:val="006A2577"/>
    <w:rsid w:val="006A506B"/>
    <w:rsid w:val="006B6EE7"/>
    <w:rsid w:val="006C1BB6"/>
    <w:rsid w:val="006C4D43"/>
    <w:rsid w:val="006C6C6C"/>
    <w:rsid w:val="006D2010"/>
    <w:rsid w:val="006D4B59"/>
    <w:rsid w:val="006D6303"/>
    <w:rsid w:val="006D7207"/>
    <w:rsid w:val="006D759C"/>
    <w:rsid w:val="006E4F6A"/>
    <w:rsid w:val="006E60D0"/>
    <w:rsid w:val="006E64DE"/>
    <w:rsid w:val="006E7DF8"/>
    <w:rsid w:val="006F6D1D"/>
    <w:rsid w:val="007030EC"/>
    <w:rsid w:val="007132F6"/>
    <w:rsid w:val="00721B7C"/>
    <w:rsid w:val="00725211"/>
    <w:rsid w:val="007261C7"/>
    <w:rsid w:val="007314E3"/>
    <w:rsid w:val="00735E8F"/>
    <w:rsid w:val="00740755"/>
    <w:rsid w:val="00740C40"/>
    <w:rsid w:val="007419A9"/>
    <w:rsid w:val="007429B8"/>
    <w:rsid w:val="00746EE4"/>
    <w:rsid w:val="00746FDC"/>
    <w:rsid w:val="007477F5"/>
    <w:rsid w:val="00753439"/>
    <w:rsid w:val="007545D3"/>
    <w:rsid w:val="00763D19"/>
    <w:rsid w:val="00766EA1"/>
    <w:rsid w:val="007674D3"/>
    <w:rsid w:val="0077259D"/>
    <w:rsid w:val="00773C91"/>
    <w:rsid w:val="00780A57"/>
    <w:rsid w:val="00780E23"/>
    <w:rsid w:val="007813DF"/>
    <w:rsid w:val="007843D7"/>
    <w:rsid w:val="007852EC"/>
    <w:rsid w:val="00786345"/>
    <w:rsid w:val="0079112F"/>
    <w:rsid w:val="007A0322"/>
    <w:rsid w:val="007A3814"/>
    <w:rsid w:val="007A452B"/>
    <w:rsid w:val="007A77D6"/>
    <w:rsid w:val="007B0C3D"/>
    <w:rsid w:val="007B29A4"/>
    <w:rsid w:val="007B5935"/>
    <w:rsid w:val="007B5F2D"/>
    <w:rsid w:val="007C4544"/>
    <w:rsid w:val="007E0538"/>
    <w:rsid w:val="007E53AB"/>
    <w:rsid w:val="007E6798"/>
    <w:rsid w:val="007F246D"/>
    <w:rsid w:val="007F3784"/>
    <w:rsid w:val="007F694D"/>
    <w:rsid w:val="00821E5F"/>
    <w:rsid w:val="00825829"/>
    <w:rsid w:val="00825E18"/>
    <w:rsid w:val="00826E11"/>
    <w:rsid w:val="00827C58"/>
    <w:rsid w:val="00831098"/>
    <w:rsid w:val="00832B71"/>
    <w:rsid w:val="00833E8A"/>
    <w:rsid w:val="008372F4"/>
    <w:rsid w:val="00837D06"/>
    <w:rsid w:val="00843142"/>
    <w:rsid w:val="00850653"/>
    <w:rsid w:val="00852309"/>
    <w:rsid w:val="00854516"/>
    <w:rsid w:val="00854DF4"/>
    <w:rsid w:val="00864393"/>
    <w:rsid w:val="008677CD"/>
    <w:rsid w:val="0087019A"/>
    <w:rsid w:val="008742E3"/>
    <w:rsid w:val="008762EB"/>
    <w:rsid w:val="0088057F"/>
    <w:rsid w:val="00887D4D"/>
    <w:rsid w:val="00891830"/>
    <w:rsid w:val="008943EA"/>
    <w:rsid w:val="00896008"/>
    <w:rsid w:val="008A01F3"/>
    <w:rsid w:val="008A6983"/>
    <w:rsid w:val="008B4839"/>
    <w:rsid w:val="008B5971"/>
    <w:rsid w:val="008D086C"/>
    <w:rsid w:val="008D63FC"/>
    <w:rsid w:val="008E26E3"/>
    <w:rsid w:val="008E3817"/>
    <w:rsid w:val="008F3BBA"/>
    <w:rsid w:val="008F477A"/>
    <w:rsid w:val="009055B2"/>
    <w:rsid w:val="00905AD7"/>
    <w:rsid w:val="009101ED"/>
    <w:rsid w:val="00914B40"/>
    <w:rsid w:val="00925DBF"/>
    <w:rsid w:val="0092628A"/>
    <w:rsid w:val="00931705"/>
    <w:rsid w:val="009334E2"/>
    <w:rsid w:val="00936D0F"/>
    <w:rsid w:val="00942A05"/>
    <w:rsid w:val="0095338A"/>
    <w:rsid w:val="00955C59"/>
    <w:rsid w:val="00956623"/>
    <w:rsid w:val="00957FCC"/>
    <w:rsid w:val="009608A9"/>
    <w:rsid w:val="009620AE"/>
    <w:rsid w:val="0096246A"/>
    <w:rsid w:val="00962C7E"/>
    <w:rsid w:val="00963AD4"/>
    <w:rsid w:val="009704DB"/>
    <w:rsid w:val="00971B02"/>
    <w:rsid w:val="00972A25"/>
    <w:rsid w:val="00976311"/>
    <w:rsid w:val="009917FA"/>
    <w:rsid w:val="009922F3"/>
    <w:rsid w:val="00995180"/>
    <w:rsid w:val="009954F5"/>
    <w:rsid w:val="009A21E5"/>
    <w:rsid w:val="009A25BE"/>
    <w:rsid w:val="009B0DC9"/>
    <w:rsid w:val="009C331B"/>
    <w:rsid w:val="009C51CD"/>
    <w:rsid w:val="009C67E3"/>
    <w:rsid w:val="009D07C3"/>
    <w:rsid w:val="009E5B8C"/>
    <w:rsid w:val="009F4B0B"/>
    <w:rsid w:val="009F7A1F"/>
    <w:rsid w:val="00A011F0"/>
    <w:rsid w:val="00A02141"/>
    <w:rsid w:val="00A04E14"/>
    <w:rsid w:val="00A0771A"/>
    <w:rsid w:val="00A12AD0"/>
    <w:rsid w:val="00A12E15"/>
    <w:rsid w:val="00A155EF"/>
    <w:rsid w:val="00A220D5"/>
    <w:rsid w:val="00A27B50"/>
    <w:rsid w:val="00A33575"/>
    <w:rsid w:val="00A35B2D"/>
    <w:rsid w:val="00A4060D"/>
    <w:rsid w:val="00A55B47"/>
    <w:rsid w:val="00A60E58"/>
    <w:rsid w:val="00A62F44"/>
    <w:rsid w:val="00A65728"/>
    <w:rsid w:val="00A65DA7"/>
    <w:rsid w:val="00A6741D"/>
    <w:rsid w:val="00A70C10"/>
    <w:rsid w:val="00A77080"/>
    <w:rsid w:val="00A8371A"/>
    <w:rsid w:val="00A94184"/>
    <w:rsid w:val="00AA4801"/>
    <w:rsid w:val="00AC10AB"/>
    <w:rsid w:val="00AC3E07"/>
    <w:rsid w:val="00AC4F12"/>
    <w:rsid w:val="00AC6BB1"/>
    <w:rsid w:val="00AC7826"/>
    <w:rsid w:val="00AD6B8B"/>
    <w:rsid w:val="00AD7A11"/>
    <w:rsid w:val="00AE2ABE"/>
    <w:rsid w:val="00AF3840"/>
    <w:rsid w:val="00AF4068"/>
    <w:rsid w:val="00AF5387"/>
    <w:rsid w:val="00B04DEB"/>
    <w:rsid w:val="00B12F55"/>
    <w:rsid w:val="00B21644"/>
    <w:rsid w:val="00B26FDA"/>
    <w:rsid w:val="00B34341"/>
    <w:rsid w:val="00B35B90"/>
    <w:rsid w:val="00B4189F"/>
    <w:rsid w:val="00B425D4"/>
    <w:rsid w:val="00B44C03"/>
    <w:rsid w:val="00B46BAF"/>
    <w:rsid w:val="00B50808"/>
    <w:rsid w:val="00B517C1"/>
    <w:rsid w:val="00B51F3D"/>
    <w:rsid w:val="00B5232D"/>
    <w:rsid w:val="00B54ADC"/>
    <w:rsid w:val="00B54B18"/>
    <w:rsid w:val="00B61AD8"/>
    <w:rsid w:val="00B67681"/>
    <w:rsid w:val="00B71ED6"/>
    <w:rsid w:val="00B82239"/>
    <w:rsid w:val="00B9318B"/>
    <w:rsid w:val="00B96719"/>
    <w:rsid w:val="00BA291D"/>
    <w:rsid w:val="00BA6214"/>
    <w:rsid w:val="00BC03EF"/>
    <w:rsid w:val="00BC155E"/>
    <w:rsid w:val="00BC61A3"/>
    <w:rsid w:val="00BC723D"/>
    <w:rsid w:val="00BE5AA2"/>
    <w:rsid w:val="00BF2AB0"/>
    <w:rsid w:val="00C01BAE"/>
    <w:rsid w:val="00C02DF7"/>
    <w:rsid w:val="00C10030"/>
    <w:rsid w:val="00C10A68"/>
    <w:rsid w:val="00C11443"/>
    <w:rsid w:val="00C17DB3"/>
    <w:rsid w:val="00C21A53"/>
    <w:rsid w:val="00C23509"/>
    <w:rsid w:val="00C25425"/>
    <w:rsid w:val="00C325B2"/>
    <w:rsid w:val="00C34B6E"/>
    <w:rsid w:val="00C35DDC"/>
    <w:rsid w:val="00C37802"/>
    <w:rsid w:val="00C37D24"/>
    <w:rsid w:val="00C4020E"/>
    <w:rsid w:val="00C5025C"/>
    <w:rsid w:val="00C76151"/>
    <w:rsid w:val="00C80FF3"/>
    <w:rsid w:val="00C8131B"/>
    <w:rsid w:val="00C85FBE"/>
    <w:rsid w:val="00C87882"/>
    <w:rsid w:val="00C926BA"/>
    <w:rsid w:val="00C9330C"/>
    <w:rsid w:val="00C95984"/>
    <w:rsid w:val="00C97B5B"/>
    <w:rsid w:val="00C97CD5"/>
    <w:rsid w:val="00CA716E"/>
    <w:rsid w:val="00CB0432"/>
    <w:rsid w:val="00CB1E5B"/>
    <w:rsid w:val="00CB2028"/>
    <w:rsid w:val="00CB4A2F"/>
    <w:rsid w:val="00CC0144"/>
    <w:rsid w:val="00CC20FC"/>
    <w:rsid w:val="00CD0767"/>
    <w:rsid w:val="00CD2036"/>
    <w:rsid w:val="00CD6AD0"/>
    <w:rsid w:val="00CE029A"/>
    <w:rsid w:val="00CE1B4C"/>
    <w:rsid w:val="00CE53AC"/>
    <w:rsid w:val="00CE6A74"/>
    <w:rsid w:val="00CF0194"/>
    <w:rsid w:val="00CF399D"/>
    <w:rsid w:val="00D041D0"/>
    <w:rsid w:val="00D047D7"/>
    <w:rsid w:val="00D0549A"/>
    <w:rsid w:val="00D206BA"/>
    <w:rsid w:val="00D22E30"/>
    <w:rsid w:val="00D25841"/>
    <w:rsid w:val="00D31476"/>
    <w:rsid w:val="00D333EA"/>
    <w:rsid w:val="00D42097"/>
    <w:rsid w:val="00D47B28"/>
    <w:rsid w:val="00D60115"/>
    <w:rsid w:val="00D643B6"/>
    <w:rsid w:val="00D6618A"/>
    <w:rsid w:val="00D75E41"/>
    <w:rsid w:val="00D77795"/>
    <w:rsid w:val="00D85EA7"/>
    <w:rsid w:val="00D90AA3"/>
    <w:rsid w:val="00D91523"/>
    <w:rsid w:val="00D918DC"/>
    <w:rsid w:val="00D94C53"/>
    <w:rsid w:val="00DA749A"/>
    <w:rsid w:val="00DB17B2"/>
    <w:rsid w:val="00DB2A80"/>
    <w:rsid w:val="00DB5AAA"/>
    <w:rsid w:val="00DB5C20"/>
    <w:rsid w:val="00DB60C2"/>
    <w:rsid w:val="00DC495C"/>
    <w:rsid w:val="00DC653A"/>
    <w:rsid w:val="00DD34A8"/>
    <w:rsid w:val="00DE1C2E"/>
    <w:rsid w:val="00DE3034"/>
    <w:rsid w:val="00DF241D"/>
    <w:rsid w:val="00DF4119"/>
    <w:rsid w:val="00DF426A"/>
    <w:rsid w:val="00DF6A9F"/>
    <w:rsid w:val="00E02758"/>
    <w:rsid w:val="00E07E38"/>
    <w:rsid w:val="00E12375"/>
    <w:rsid w:val="00E139C7"/>
    <w:rsid w:val="00E24800"/>
    <w:rsid w:val="00E30B8D"/>
    <w:rsid w:val="00E376B2"/>
    <w:rsid w:val="00E37986"/>
    <w:rsid w:val="00E520DD"/>
    <w:rsid w:val="00E53D1C"/>
    <w:rsid w:val="00E63D6A"/>
    <w:rsid w:val="00E64EAC"/>
    <w:rsid w:val="00E73406"/>
    <w:rsid w:val="00E815AE"/>
    <w:rsid w:val="00E8451E"/>
    <w:rsid w:val="00E85EC9"/>
    <w:rsid w:val="00E8639B"/>
    <w:rsid w:val="00E90E30"/>
    <w:rsid w:val="00E96430"/>
    <w:rsid w:val="00EA3C15"/>
    <w:rsid w:val="00EB3100"/>
    <w:rsid w:val="00EB36CE"/>
    <w:rsid w:val="00EB6E2A"/>
    <w:rsid w:val="00EC0FF5"/>
    <w:rsid w:val="00ED1EB0"/>
    <w:rsid w:val="00ED43CD"/>
    <w:rsid w:val="00EE2C18"/>
    <w:rsid w:val="00EE5E1F"/>
    <w:rsid w:val="00EE6E16"/>
    <w:rsid w:val="00EF1192"/>
    <w:rsid w:val="00EF4976"/>
    <w:rsid w:val="00EF628E"/>
    <w:rsid w:val="00F02163"/>
    <w:rsid w:val="00F039B6"/>
    <w:rsid w:val="00F04345"/>
    <w:rsid w:val="00F11C91"/>
    <w:rsid w:val="00F13B10"/>
    <w:rsid w:val="00F23357"/>
    <w:rsid w:val="00F2349B"/>
    <w:rsid w:val="00F36047"/>
    <w:rsid w:val="00F367DA"/>
    <w:rsid w:val="00F40B1A"/>
    <w:rsid w:val="00F45241"/>
    <w:rsid w:val="00F45DEC"/>
    <w:rsid w:val="00F4686E"/>
    <w:rsid w:val="00F50C20"/>
    <w:rsid w:val="00F53ECD"/>
    <w:rsid w:val="00F64045"/>
    <w:rsid w:val="00F655EF"/>
    <w:rsid w:val="00F66F03"/>
    <w:rsid w:val="00F80A9E"/>
    <w:rsid w:val="00F814CF"/>
    <w:rsid w:val="00F83317"/>
    <w:rsid w:val="00F96847"/>
    <w:rsid w:val="00FA0D11"/>
    <w:rsid w:val="00FB142C"/>
    <w:rsid w:val="00FB248B"/>
    <w:rsid w:val="00FB25BC"/>
    <w:rsid w:val="00FB30A9"/>
    <w:rsid w:val="00FC559A"/>
    <w:rsid w:val="00FD0DF3"/>
    <w:rsid w:val="00FD5449"/>
    <w:rsid w:val="00FD5C34"/>
    <w:rsid w:val="00FE1912"/>
    <w:rsid w:val="00FE4219"/>
    <w:rsid w:val="00FE4908"/>
    <w:rsid w:val="00FE7A14"/>
    <w:rsid w:val="00FF014A"/>
    <w:rsid w:val="00FF1238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189EE"/>
  <w15:chartTrackingRefBased/>
  <w15:docId w15:val="{972D3990-7E65-461E-AA32-49A06E9A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rabun Light" w:eastAsia="Times New Roman" w:hAnsi="Sarabun Light" w:cstheme="minorBidi"/>
        <w:bCs/>
        <w:kern w:val="2"/>
        <w:sz w:val="22"/>
        <w:szCs w:val="22"/>
        <w:lang w:val="de-DE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2456"/>
    <w:pPr>
      <w:spacing w:after="160" w:line="278" w:lineRule="auto"/>
    </w:pPr>
    <w:rPr>
      <w:rFonts w:asciiTheme="minorHAnsi" w:eastAsiaTheme="minorHAnsi" w:hAnsiTheme="minorHAnsi"/>
      <w:bCs w:val="0"/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4486E"/>
    <w:pPr>
      <w:keepNext/>
      <w:numPr>
        <w:numId w:val="9"/>
      </w:numPr>
      <w:pBdr>
        <w:bottom w:val="single" w:sz="4" w:space="1" w:color="auto"/>
      </w:pBdr>
      <w:spacing w:before="240" w:line="240" w:lineRule="exact"/>
      <w:outlineLvl w:val="0"/>
    </w:pPr>
    <w:rPr>
      <w:b/>
      <w:bCs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4486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448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448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4486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4486E"/>
    <w:pPr>
      <w:spacing w:before="240" w:after="60"/>
      <w:outlineLvl w:val="5"/>
    </w:pPr>
    <w:rPr>
      <w:rFonts w:ascii="Calibri" w:hAnsi="Calibr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4486E"/>
    <w:pPr>
      <w:spacing w:before="240" w:after="60"/>
      <w:outlineLvl w:val="6"/>
    </w:pPr>
    <w:rPr>
      <w:rFonts w:ascii="Calibri" w:hAnsi="Calibri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4486E"/>
    <w:pPr>
      <w:spacing w:before="240" w:after="60"/>
      <w:outlineLvl w:val="7"/>
    </w:pPr>
    <w:rPr>
      <w:rFonts w:ascii="Calibri" w:hAnsi="Calibri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4486E"/>
    <w:pPr>
      <w:spacing w:before="240" w:after="60"/>
      <w:outlineLvl w:val="8"/>
    </w:pPr>
    <w:rPr>
      <w:rFonts w:ascii="Cambria" w:hAnsi="Cambria"/>
    </w:rPr>
  </w:style>
  <w:style w:type="character" w:default="1" w:styleId="Absatz-Standardschriftart">
    <w:name w:val="Default Paragraph Font"/>
    <w:uiPriority w:val="1"/>
    <w:semiHidden/>
    <w:unhideWhenUsed/>
    <w:rsid w:val="00272456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272456"/>
  </w:style>
  <w:style w:type="paragraph" w:customStyle="1" w:styleId="Meineberschrift">
    <w:name w:val="Meine Überschrift"/>
    <w:basedOn w:val="Standard"/>
    <w:next w:val="Standard"/>
    <w:rsid w:val="0024486E"/>
    <w:pPr>
      <w:spacing w:before="240" w:after="480"/>
      <w:ind w:left="1134"/>
    </w:pPr>
    <w:rPr>
      <w:b/>
      <w:color w:val="FF0000"/>
      <w:sz w:val="36"/>
      <w:u w:val="single"/>
    </w:rPr>
  </w:style>
  <w:style w:type="paragraph" w:styleId="Kopfzeile">
    <w:name w:val="header"/>
    <w:basedOn w:val="Standard"/>
    <w:rsid w:val="0024486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4486E"/>
    <w:pPr>
      <w:tabs>
        <w:tab w:val="center" w:pos="4536"/>
        <w:tab w:val="right" w:pos="9072"/>
      </w:tabs>
    </w:pPr>
  </w:style>
  <w:style w:type="paragraph" w:customStyle="1" w:styleId="Formularnummer">
    <w:name w:val="Formularnummer"/>
    <w:rsid w:val="0024486E"/>
    <w:rPr>
      <w:rFonts w:ascii="Arial Narrow" w:hAnsi="Arial Narrow"/>
      <w:spacing w:val="4"/>
      <w:sz w:val="15"/>
    </w:rPr>
  </w:style>
  <w:style w:type="paragraph" w:customStyle="1" w:styleId="Formularname">
    <w:name w:val="Formularname"/>
    <w:rsid w:val="0024486E"/>
    <w:rPr>
      <w:rFonts w:ascii="Arial Narrow" w:hAnsi="Arial Narrow"/>
      <w:b/>
      <w:spacing w:val="12"/>
      <w:sz w:val="24"/>
    </w:rPr>
  </w:style>
  <w:style w:type="paragraph" w:customStyle="1" w:styleId="Ansprechperson">
    <w:name w:val="Ansprechperson"/>
    <w:rsid w:val="0024486E"/>
    <w:rPr>
      <w:rFonts w:ascii="Arial Narrow" w:hAnsi="Arial Narrow"/>
      <w:spacing w:val="4"/>
      <w:sz w:val="15"/>
    </w:rPr>
  </w:style>
  <w:style w:type="paragraph" w:customStyle="1" w:styleId="TextKlein">
    <w:name w:val="TextKlein"/>
    <w:rsid w:val="0024486E"/>
    <w:pPr>
      <w:spacing w:line="210" w:lineRule="exact"/>
    </w:pPr>
    <w:rPr>
      <w:rFonts w:ascii="Arial Narrow" w:hAnsi="Arial Narrow"/>
      <w:spacing w:val="4"/>
      <w:sz w:val="18"/>
    </w:rPr>
  </w:style>
  <w:style w:type="character" w:styleId="Seitenzahl">
    <w:name w:val="page number"/>
    <w:rsid w:val="0024486E"/>
  </w:style>
  <w:style w:type="paragraph" w:styleId="Sprechblasentext">
    <w:name w:val="Balloon Text"/>
    <w:basedOn w:val="Standard"/>
    <w:semiHidden/>
    <w:rsid w:val="0024486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24486E"/>
    <w:pPr>
      <w:spacing w:before="20" w:after="112" w:line="200" w:lineRule="exact"/>
    </w:pPr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phAufzhlung">
    <w:name w:val="alphAufzählung"/>
    <w:basedOn w:val="Standard"/>
    <w:rsid w:val="0024486E"/>
    <w:pPr>
      <w:numPr>
        <w:numId w:val="1"/>
      </w:numPr>
    </w:pPr>
    <w:rPr>
      <w:szCs w:val="18"/>
    </w:rPr>
  </w:style>
  <w:style w:type="paragraph" w:customStyle="1" w:styleId="Aufzhlung">
    <w:name w:val="Aufzählung"/>
    <w:link w:val="AufzhlungChar"/>
    <w:rsid w:val="0024486E"/>
    <w:pPr>
      <w:numPr>
        <w:numId w:val="2"/>
      </w:numPr>
      <w:spacing w:before="60" w:after="60"/>
    </w:pPr>
    <w:rPr>
      <w:rFonts w:ascii="Arial Narrow" w:hAnsi="Arial Narrow"/>
      <w:spacing w:val="4"/>
    </w:rPr>
  </w:style>
  <w:style w:type="paragraph" w:customStyle="1" w:styleId="StandardGross">
    <w:name w:val="StandardGross"/>
    <w:basedOn w:val="Standard"/>
    <w:rsid w:val="0024486E"/>
    <w:pPr>
      <w:spacing w:before="20" w:line="260" w:lineRule="exact"/>
    </w:pPr>
  </w:style>
  <w:style w:type="paragraph" w:customStyle="1" w:styleId="AufzhlungGross">
    <w:name w:val="AufzählungGross"/>
    <w:basedOn w:val="Aufzhlung"/>
    <w:rsid w:val="0024486E"/>
    <w:pPr>
      <w:numPr>
        <w:numId w:val="4"/>
      </w:numPr>
      <w:spacing w:after="160" w:line="240" w:lineRule="exact"/>
    </w:pPr>
  </w:style>
  <w:style w:type="paragraph" w:styleId="Funotentext">
    <w:name w:val="footnote text"/>
    <w:basedOn w:val="Standard"/>
    <w:link w:val="FunotentextZchn"/>
    <w:uiPriority w:val="99"/>
    <w:rsid w:val="0024486E"/>
    <w:rPr>
      <w:sz w:val="15"/>
      <w:szCs w:val="20"/>
    </w:rPr>
  </w:style>
  <w:style w:type="paragraph" w:customStyle="1" w:styleId="Tabellentext">
    <w:name w:val="Tabellentext"/>
    <w:basedOn w:val="Standard"/>
    <w:rsid w:val="0024486E"/>
    <w:pPr>
      <w:spacing w:before="20"/>
    </w:pPr>
  </w:style>
  <w:style w:type="paragraph" w:customStyle="1" w:styleId="StandardGrossFett">
    <w:name w:val="StandardGross + Fett"/>
    <w:basedOn w:val="StandardGross"/>
    <w:next w:val="Standard"/>
    <w:rsid w:val="0024486E"/>
    <w:pPr>
      <w:spacing w:after="120"/>
    </w:pPr>
    <w:rPr>
      <w:b/>
      <w:bCs/>
    </w:rPr>
  </w:style>
  <w:style w:type="paragraph" w:customStyle="1" w:styleId="AufzhlungzweiteEbene0">
    <w:name w:val="Aufzählung zweite Ebene"/>
    <w:basedOn w:val="Aufzhlung"/>
    <w:rsid w:val="0024486E"/>
    <w:pPr>
      <w:numPr>
        <w:numId w:val="0"/>
      </w:numPr>
      <w:spacing w:after="120"/>
    </w:pPr>
    <w:rPr>
      <w:szCs w:val="20"/>
    </w:rPr>
  </w:style>
  <w:style w:type="paragraph" w:customStyle="1" w:styleId="AufzhlungZweiteEbene">
    <w:name w:val="Aufzählung Zweite Ebene"/>
    <w:basedOn w:val="Aufzhlung"/>
    <w:qFormat/>
    <w:rsid w:val="0024486E"/>
    <w:pPr>
      <w:numPr>
        <w:ilvl w:val="1"/>
        <w:numId w:val="5"/>
      </w:numPr>
      <w:tabs>
        <w:tab w:val="clear" w:pos="1440"/>
        <w:tab w:val="num" w:pos="360"/>
      </w:tabs>
      <w:spacing w:after="120"/>
      <w:ind w:left="0" w:firstLine="0"/>
    </w:pPr>
  </w:style>
  <w:style w:type="paragraph" w:customStyle="1" w:styleId="StandardTabelle">
    <w:name w:val="StandardTabelle"/>
    <w:qFormat/>
    <w:rsid w:val="0024486E"/>
    <w:pPr>
      <w:spacing w:before="20"/>
    </w:pPr>
    <w:rPr>
      <w:rFonts w:ascii="Arial Narrow" w:hAnsi="Arial Narrow"/>
      <w:spacing w:val="4"/>
    </w:rPr>
  </w:style>
  <w:style w:type="paragraph" w:customStyle="1" w:styleId="TextKleinTabelle">
    <w:name w:val="TextKleinTabelle"/>
    <w:qFormat/>
    <w:rsid w:val="0024486E"/>
    <w:pPr>
      <w:spacing w:before="20"/>
    </w:pPr>
    <w:rPr>
      <w:rFonts w:ascii="Arial Narrow" w:hAnsi="Arial Narrow"/>
      <w:spacing w:val="4"/>
      <w:sz w:val="18"/>
    </w:rPr>
  </w:style>
  <w:style w:type="paragraph" w:customStyle="1" w:styleId="Standardtext">
    <w:name w:val="Standardtext"/>
    <w:qFormat/>
    <w:rsid w:val="0024486E"/>
    <w:pPr>
      <w:spacing w:after="240" w:line="240" w:lineRule="atLeast"/>
    </w:pPr>
    <w:rPr>
      <w:rFonts w:ascii="Arial Narrow" w:hAnsi="Arial Narrow"/>
      <w:spacing w:val="4"/>
    </w:rPr>
  </w:style>
  <w:style w:type="paragraph" w:customStyle="1" w:styleId="TabelleFormulare">
    <w:name w:val="Tabelle Formulare"/>
    <w:basedOn w:val="Standard"/>
    <w:link w:val="TabelleFormulareZchn"/>
    <w:qFormat/>
    <w:rsid w:val="0024486E"/>
    <w:pPr>
      <w:spacing w:before="20" w:after="60"/>
    </w:pPr>
  </w:style>
  <w:style w:type="character" w:customStyle="1" w:styleId="TabelleFormulareZchn">
    <w:name w:val="Tabelle Formulare Zchn"/>
    <w:link w:val="TabelleFormulare"/>
    <w:rsid w:val="0024486E"/>
    <w:rPr>
      <w:rFonts w:ascii="Arial Narrow" w:hAnsi="Arial Narrow"/>
      <w:spacing w:val="4"/>
      <w:sz w:val="22"/>
      <w:szCs w:val="22"/>
    </w:rPr>
  </w:style>
  <w:style w:type="paragraph" w:customStyle="1" w:styleId="FormularStandard">
    <w:name w:val="FormularStandard"/>
    <w:basedOn w:val="Standard"/>
    <w:qFormat/>
    <w:rsid w:val="00C37D24"/>
    <w:pPr>
      <w:spacing w:after="240" w:line="240" w:lineRule="atLeast"/>
    </w:pPr>
    <w:rPr>
      <w:rFonts w:ascii="Arial Narrow" w:hAnsi="Arial Narrow"/>
      <w:spacing w:val="4"/>
    </w:rPr>
  </w:style>
  <w:style w:type="paragraph" w:customStyle="1" w:styleId="Nummerierung123">
    <w:name w:val="Nummerierung 123"/>
    <w:basedOn w:val="FormularStandard"/>
    <w:qFormat/>
    <w:rsid w:val="0024486E"/>
    <w:pPr>
      <w:numPr>
        <w:numId w:val="6"/>
      </w:numPr>
    </w:pPr>
  </w:style>
  <w:style w:type="paragraph" w:customStyle="1" w:styleId="NummerierungABC0">
    <w:name w:val="Nummerierung ABC"/>
    <w:basedOn w:val="FormularStandard"/>
    <w:qFormat/>
    <w:rsid w:val="0024486E"/>
    <w:pPr>
      <w:spacing w:before="120"/>
    </w:pPr>
    <w:rPr>
      <w:b/>
    </w:rPr>
  </w:style>
  <w:style w:type="paragraph" w:customStyle="1" w:styleId="Nummerierungabc">
    <w:name w:val="Nummerierung abc"/>
    <w:basedOn w:val="FormularStandard"/>
    <w:qFormat/>
    <w:rsid w:val="0024486E"/>
    <w:pPr>
      <w:numPr>
        <w:numId w:val="8"/>
      </w:numPr>
    </w:pPr>
  </w:style>
  <w:style w:type="character" w:customStyle="1" w:styleId="berschrift1Zchn">
    <w:name w:val="Überschrift 1 Zchn"/>
    <w:link w:val="berschrift1"/>
    <w:uiPriority w:val="9"/>
    <w:rsid w:val="0024486E"/>
    <w:rPr>
      <w:rFonts w:ascii="Arial Narrow" w:hAnsi="Arial Narrow"/>
      <w:b/>
      <w:bCs w:val="0"/>
      <w:spacing w:val="4"/>
      <w:kern w:val="32"/>
      <w:sz w:val="2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24486E"/>
    <w:rPr>
      <w:rFonts w:ascii="Cambria" w:hAnsi="Cambria"/>
      <w:b/>
      <w:bCs w:val="0"/>
      <w:i/>
      <w:iCs/>
      <w:spacing w:val="4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24486E"/>
    <w:rPr>
      <w:rFonts w:ascii="Cambria" w:hAnsi="Cambria"/>
      <w:b/>
      <w:bCs w:val="0"/>
      <w:spacing w:val="4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24486E"/>
    <w:rPr>
      <w:rFonts w:ascii="Calibri" w:hAnsi="Calibri"/>
      <w:b/>
      <w:bCs w:val="0"/>
      <w:spacing w:val="4"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24486E"/>
    <w:rPr>
      <w:rFonts w:ascii="Calibri" w:hAnsi="Calibri"/>
      <w:b/>
      <w:bCs w:val="0"/>
      <w:i/>
      <w:iCs/>
      <w:spacing w:val="4"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24486E"/>
    <w:rPr>
      <w:rFonts w:ascii="Calibri" w:hAnsi="Calibri"/>
      <w:b/>
      <w:bCs w:val="0"/>
      <w:spacing w:val="4"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24486E"/>
    <w:rPr>
      <w:rFonts w:ascii="Calibri" w:hAnsi="Calibri"/>
      <w:spacing w:val="4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24486E"/>
    <w:rPr>
      <w:rFonts w:ascii="Calibri" w:hAnsi="Calibri"/>
      <w:i/>
      <w:iCs/>
      <w:spacing w:val="4"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24486E"/>
    <w:rPr>
      <w:rFonts w:ascii="Cambria" w:hAnsi="Cambria"/>
      <w:spacing w:val="4"/>
      <w:sz w:val="22"/>
      <w:szCs w:val="22"/>
    </w:rPr>
  </w:style>
  <w:style w:type="character" w:customStyle="1" w:styleId="AufzhlungChar">
    <w:name w:val="Aufzählung Char"/>
    <w:link w:val="Aufzhlung"/>
    <w:rsid w:val="0024486E"/>
    <w:rPr>
      <w:rFonts w:ascii="Arial Narrow" w:hAnsi="Arial Narrow"/>
      <w:spacing w:val="4"/>
      <w:sz w:val="22"/>
      <w:szCs w:val="22"/>
    </w:rPr>
  </w:style>
  <w:style w:type="paragraph" w:styleId="Verzeichnis1">
    <w:name w:val="toc 1"/>
    <w:basedOn w:val="Standard"/>
    <w:next w:val="Standard"/>
    <w:autoRedefine/>
    <w:uiPriority w:val="39"/>
    <w:unhideWhenUsed/>
    <w:rsid w:val="0024486E"/>
    <w:pPr>
      <w:tabs>
        <w:tab w:val="left" w:pos="440"/>
        <w:tab w:val="right" w:leader="dot" w:pos="10478"/>
      </w:tabs>
    </w:pPr>
    <w:rPr>
      <w:b/>
      <w:noProof/>
    </w:rPr>
  </w:style>
  <w:style w:type="character" w:styleId="Hyperlink">
    <w:name w:val="Hyperlink"/>
    <w:uiPriority w:val="99"/>
    <w:unhideWhenUsed/>
    <w:rsid w:val="0024486E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24486E"/>
    <w:rPr>
      <w:color w:val="800080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4486E"/>
    <w:pPr>
      <w:keepLines/>
      <w:numPr>
        <w:numId w:val="0"/>
      </w:numPr>
      <w:pBdr>
        <w:bottom w:val="none" w:sz="0" w:space="0" w:color="auto"/>
      </w:pBdr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styleId="NichtaufgelsteErwhnung">
    <w:name w:val="Unresolved Mention"/>
    <w:uiPriority w:val="99"/>
    <w:semiHidden/>
    <w:unhideWhenUsed/>
    <w:rsid w:val="002325CC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96008"/>
    <w:rPr>
      <w:rFonts w:ascii="Arial Narrow" w:hAnsi="Arial Narrow"/>
      <w:spacing w:val="4"/>
    </w:rPr>
  </w:style>
  <w:style w:type="paragraph" w:styleId="Listenabsatz">
    <w:name w:val="List Paragraph"/>
    <w:basedOn w:val="Standard"/>
    <w:uiPriority w:val="34"/>
    <w:qFormat/>
    <w:rsid w:val="00212A64"/>
    <w:pPr>
      <w:ind w:left="720"/>
      <w:contextualSpacing/>
    </w:pPr>
  </w:style>
  <w:style w:type="character" w:customStyle="1" w:styleId="FunotentextZchn">
    <w:name w:val="Fußnotentext Zchn"/>
    <w:basedOn w:val="Absatz-Standardschriftart"/>
    <w:link w:val="Funotentext"/>
    <w:uiPriority w:val="99"/>
    <w:rsid w:val="00212A64"/>
    <w:rPr>
      <w:rFonts w:asciiTheme="minorHAnsi" w:eastAsiaTheme="minorHAnsi" w:hAnsiTheme="minorHAnsi"/>
      <w:bCs w:val="0"/>
      <w:sz w:val="15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212A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c88954-daf2-4b01-9914-558eb73a2ada">
      <Terms xmlns="http://schemas.microsoft.com/office/infopath/2007/PartnerControls"/>
    </lcf76f155ced4ddcb4097134ff3c332f>
    <TaxCatchAll xmlns="a4f6c37a-620f-4b00-89dd-6ee6838184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342CD7D944B04AB2798FB2BEF40594" ma:contentTypeVersion="13" ma:contentTypeDescription="Ein neues Dokument erstellen." ma:contentTypeScope="" ma:versionID="deb8175e2f998be7c06633730a763b38">
  <xsd:schema xmlns:xsd="http://www.w3.org/2001/XMLSchema" xmlns:xs="http://www.w3.org/2001/XMLSchema" xmlns:p="http://schemas.microsoft.com/office/2006/metadata/properties" xmlns:ns2="40c88954-daf2-4b01-9914-558eb73a2ada" xmlns:ns3="a4f6c37a-620f-4b00-89dd-6ee68381845f" targetNamespace="http://schemas.microsoft.com/office/2006/metadata/properties" ma:root="true" ma:fieldsID="5ab8cae913f3fb26862e8a417c270e60" ns2:_="" ns3:_="">
    <xsd:import namespace="40c88954-daf2-4b01-9914-558eb73a2ada"/>
    <xsd:import namespace="a4f6c37a-620f-4b00-89dd-6ee6838184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88954-daf2-4b01-9914-558eb73a2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4441179e-62a3-4f81-8330-82bcddce2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6c37a-620f-4b00-89dd-6ee68381845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8b5f80-3ce3-4c7d-8455-cb560d672b63}" ma:internalName="TaxCatchAll" ma:showField="CatchAllData" ma:web="a4f6c37a-620f-4b00-89dd-6ee6838184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53843-33AD-49A9-B972-67138E6BF6DB}">
  <ds:schemaRefs>
    <ds:schemaRef ds:uri="http://schemas.microsoft.com/office/2006/metadata/properties"/>
    <ds:schemaRef ds:uri="http://schemas.microsoft.com/office/infopath/2007/PartnerControls"/>
    <ds:schemaRef ds:uri="40c88954-daf2-4b01-9914-558eb73a2ada"/>
    <ds:schemaRef ds:uri="a4f6c37a-620f-4b00-89dd-6ee68381845f"/>
  </ds:schemaRefs>
</ds:datastoreItem>
</file>

<file path=customXml/itemProps2.xml><?xml version="1.0" encoding="utf-8"?>
<ds:datastoreItem xmlns:ds="http://schemas.openxmlformats.org/officeDocument/2006/customXml" ds:itemID="{EC958D97-AB8D-48BA-A4B5-3ECA86B39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88954-daf2-4b01-9914-558eb73a2ada"/>
    <ds:schemaRef ds:uri="a4f6c37a-620f-4b00-89dd-6ee6838184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6CFA71-8620-499A-953B-1AFE120CA9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F2F796-9B09-447E-A6BF-72BEEFDB6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1086</Words>
  <Characters>6846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OKR</Company>
  <LinksUpToDate>false</LinksUpToDate>
  <CharactersWithSpaces>7917</CharactersWithSpaces>
  <SharedDoc>false</SharedDoc>
  <HLinks>
    <vt:vector size="6" baseType="variant">
      <vt:variant>
        <vt:i4>5308521</vt:i4>
      </vt:variant>
      <vt:variant>
        <vt:i4>63</vt:i4>
      </vt:variant>
      <vt:variant>
        <vt:i4>0</vt:i4>
      </vt:variant>
      <vt:variant>
        <vt:i4>5</vt:i4>
      </vt:variant>
      <vt:variant>
        <vt:lpwstr>mailto:Frithjof.Rittberger@elk-wue.de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Klemm</dc:creator>
  <cp:keywords/>
  <dc:description/>
  <cp:lastModifiedBy>Günderoth, Miriam</cp:lastModifiedBy>
  <cp:revision>57</cp:revision>
  <cp:lastPrinted>2010-01-12T13:58:00Z</cp:lastPrinted>
  <dcterms:created xsi:type="dcterms:W3CDTF">2025-06-13T08:41:00Z</dcterms:created>
  <dcterms:modified xsi:type="dcterms:W3CDTF">2025-10-17T09:32:00Z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0x0101004E342CD7D944B04AB2798FB2BEF40594</vt:lpwstr>
  </property>
</Properties>
</file>