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7"/>
        <w:rPr>
          <w:rFonts w:ascii="Times New Roman"/>
          <w:sz w:val="25"/>
        </w:rPr>
      </w:pPr>
    </w:p>
    <w:p>
      <w:pPr>
        <w:spacing w:before="99"/>
        <w:ind w:left="235" w:right="203" w:firstLine="0"/>
        <w:jc w:val="left"/>
        <w:rPr>
          <w:rFonts w:ascii="Georgia" w:hAnsi="Georgia"/>
          <w:sz w:val="44"/>
        </w:rPr>
      </w:pPr>
      <w:r>
        <w:rPr/>
        <w:pict>
          <v:line style="position:absolute;mso-position-horizontal-relative:page;mso-position-vertical-relative:paragraph;z-index:1024" from="69.360001pt,59.443832pt" to="545.400001pt,59.443832pt" stroked="true" strokeweight=".72pt" strokecolor="#303030">
            <v:stroke dashstyle="solid"/>
            <w10:wrap type="none"/>
          </v:line>
        </w:pict>
      </w:r>
      <w:r>
        <w:rPr>
          <w:rFonts w:ascii="Georgia" w:hAnsi="Georgia"/>
          <w:color w:val="C00000"/>
          <w:sz w:val="44"/>
        </w:rPr>
        <w:t>MUSTER-IT-SICHERHEITSKONZEPT FÜR MITTLERE UND GROSSE EINRICHTUNGEN</w:t>
      </w:r>
    </w:p>
    <w:p>
      <w:pPr>
        <w:spacing w:after="0"/>
        <w:jc w:val="left"/>
        <w:rPr>
          <w:rFonts w:ascii="Georgia" w:hAnsi="Georgia"/>
          <w:sz w:val="44"/>
        </w:rPr>
        <w:sectPr>
          <w:type w:val="continuous"/>
          <w:pgSz w:w="11910" w:h="16840"/>
          <w:pgMar w:top="1580" w:bottom="280" w:left="1180" w:right="1140"/>
        </w:sectPr>
      </w:pPr>
    </w:p>
    <w:p>
      <w:pPr>
        <w:pStyle w:val="BodyText"/>
        <w:rPr>
          <w:rFonts w:ascii="Georgia"/>
        </w:rPr>
      </w:pPr>
    </w:p>
    <w:p>
      <w:pPr>
        <w:pStyle w:val="BodyText"/>
        <w:rPr>
          <w:rFonts w:ascii="Georgia"/>
        </w:rPr>
      </w:pPr>
    </w:p>
    <w:p>
      <w:pPr>
        <w:pStyle w:val="BodyText"/>
        <w:spacing w:before="9"/>
        <w:rPr>
          <w:rFonts w:ascii="Georgia"/>
          <w:sz w:val="18"/>
        </w:rPr>
      </w:pPr>
    </w:p>
    <w:p>
      <w:pPr>
        <w:pStyle w:val="BodyText"/>
        <w:spacing w:line="20" w:lineRule="exact"/>
        <w:ind w:left="201"/>
        <w:rPr>
          <w:rFonts w:ascii="Georgia"/>
          <w:sz w:val="2"/>
        </w:rPr>
      </w:pPr>
      <w:r>
        <w:rPr>
          <w:rFonts w:ascii="Georgia"/>
          <w:sz w:val="2"/>
        </w:rPr>
        <w:pict>
          <v:group style="width:456.4pt;height:.75pt;mso-position-horizontal-relative:char;mso-position-vertical-relative:line" coordorigin="0,0" coordsize="9128,15">
            <v:line style="position:absolute" from="0,7" to="9127,7" stroked="true" strokeweight=".72pt" strokecolor="#002d5f">
              <v:stroke dashstyle="solid"/>
            </v:line>
          </v:group>
        </w:pict>
      </w:r>
      <w:r>
        <w:rPr>
          <w:rFonts w:ascii="Georgia"/>
          <w:sz w:val="2"/>
        </w:rPr>
      </w:r>
    </w:p>
    <w:p>
      <w:pPr>
        <w:pStyle w:val="Heading1"/>
        <w:spacing w:before="15" w:after="19"/>
        <w:ind w:left="238" w:firstLine="0"/>
      </w:pPr>
      <w:bookmarkStart w:name="Management Summary" w:id="1"/>
      <w:bookmarkEnd w:id="1"/>
      <w:r>
        <w:rPr/>
      </w:r>
      <w:r>
        <w:rPr/>
        <w:t>MANAGEMENT SUMMARY</w:t>
      </w:r>
    </w:p>
    <w:p>
      <w:pPr>
        <w:pStyle w:val="BodyText"/>
        <w:spacing w:line="20" w:lineRule="exact"/>
        <w:ind w:left="201"/>
        <w:rPr>
          <w:sz w:val="2"/>
        </w:rPr>
      </w:pPr>
      <w:r>
        <w:rPr>
          <w:sz w:val="2"/>
        </w:rPr>
        <w:pict>
          <v:group style="width:456.4pt;height:.75pt;mso-position-horizontal-relative:char;mso-position-vertical-relative:line" coordorigin="0,0" coordsize="9128,15">
            <v:line style="position:absolute" from="0,7" to="9127,7" stroked="true" strokeweight=".72pt" strokecolor="#002d5f">
              <v:stroke dashstyle="solid"/>
            </v:line>
          </v:group>
        </w:pict>
      </w:r>
      <w:r>
        <w:rPr>
          <w:sz w:val="2"/>
        </w:rPr>
      </w:r>
    </w:p>
    <w:p>
      <w:pPr>
        <w:pStyle w:val="BodyText"/>
      </w:pPr>
    </w:p>
    <w:p>
      <w:pPr>
        <w:pStyle w:val="BodyText"/>
        <w:spacing w:before="5"/>
        <w:rPr>
          <w:sz w:val="18"/>
        </w:rPr>
      </w:pPr>
    </w:p>
    <w:p>
      <w:pPr>
        <w:pStyle w:val="BodyText"/>
        <w:spacing w:line="276" w:lineRule="auto" w:before="93"/>
        <w:ind w:left="238" w:right="275"/>
        <w:jc w:val="both"/>
      </w:pPr>
      <w:r>
        <w:rPr/>
        <w:t>Das Muster-IT-Sicherheitskonzept gibt eine Empfehlung zur Umsetzung der Vorgaben zur IT- Sicherheit gemäß der Anforderungen des Datenschutzgesetzes der EKD (DSG-EKD) sowie der Rats- verordnung zur IT-Sicherheit.</w:t>
      </w:r>
    </w:p>
    <w:p>
      <w:pPr>
        <w:pStyle w:val="BodyText"/>
        <w:spacing w:line="276" w:lineRule="auto" w:before="120"/>
        <w:ind w:left="237" w:right="269"/>
        <w:jc w:val="both"/>
      </w:pPr>
      <w:r>
        <w:rPr/>
        <w:t>Das Ziel ist die Ermittlung von Sicherheitsanforderungen, die Beurteilung des erreichten Sicherheitsni- veaus sowie die Festlegung angemessener Sicherheitsmaßnahmen. Den IT-Sicherheitsbeauftragten, den Fachverantwortlichen und den Administratoren wird ein Werkzeug zur Erstellung von IT- Sicherheitskonzepten an die Hand gegeben. Für kleine Einrichtungen existiert ein separates Muster- IT-Sicherheitskonzept. Grundsätzlich ist eine Sensibilisierung aller Mitarbeitenden für das Thema IT- Sicherheit notwendig. Hierfür liegt ein entsprechendes Schulungskonzept vor [Anlage C1 Schulungs- konzept IT-Sicherheit]. Darüber hinaus ist die Erstellung von Vereinbarungen notwendig, die den </w:t>
      </w:r>
      <w:r>
        <w:rPr>
          <w:spacing w:val="3"/>
        </w:rPr>
        <w:t>Um- </w:t>
      </w:r>
      <w:r>
        <w:rPr/>
        <w:t>gang der Mitarbeitenden mit IT regeln [Anlage C2 BFDI</w:t>
      </w:r>
      <w:r>
        <w:rPr>
          <w:spacing w:val="-2"/>
        </w:rPr>
        <w:t> </w:t>
      </w:r>
      <w:r>
        <w:rPr/>
        <w:t>Musterformular].</w:t>
      </w:r>
    </w:p>
    <w:p>
      <w:pPr>
        <w:pStyle w:val="BodyText"/>
        <w:spacing w:line="276" w:lineRule="auto" w:before="119"/>
        <w:ind w:left="237" w:right="281"/>
        <w:jc w:val="both"/>
      </w:pPr>
      <w:r>
        <w:rPr/>
        <w:t>Das Muster-IT-Sicherheitskonzept wurde konform zu den Vorgaben des Bundesamts für Sicherheit in der Informationstechnik (BSI), welche in den BSI-Standards 100-1 bis 100-4 beschrieben sind, sowie den IT-Grundschutz-Katalogen (Stand 13. Ergänzungslieferung)</w:t>
      </w:r>
      <w:r>
        <w:rPr>
          <w:spacing w:val="-7"/>
        </w:rPr>
        <w:t> </w:t>
      </w:r>
      <w:r>
        <w:rPr/>
        <w:t>erstellt.</w:t>
      </w:r>
    </w:p>
    <w:p>
      <w:pPr>
        <w:pStyle w:val="BodyText"/>
        <w:spacing w:before="121"/>
        <w:ind w:left="237"/>
        <w:jc w:val="both"/>
      </w:pPr>
      <w:r>
        <w:rPr/>
        <w:t>Die IT-Grundschutz-Vorgehensweise besteht aus den folgenden Einzelschritten:</w:t>
      </w:r>
    </w:p>
    <w:p>
      <w:pPr>
        <w:pStyle w:val="ListParagraph"/>
        <w:numPr>
          <w:ilvl w:val="0"/>
          <w:numId w:val="1"/>
        </w:numPr>
        <w:tabs>
          <w:tab w:pos="952" w:val="left" w:leader="none"/>
        </w:tabs>
        <w:spacing w:line="271" w:lineRule="auto" w:before="138" w:after="0"/>
        <w:ind w:left="951" w:right="279" w:hanging="355"/>
        <w:jc w:val="both"/>
        <w:rPr>
          <w:sz w:val="20"/>
        </w:rPr>
      </w:pPr>
      <w:r>
        <w:rPr>
          <w:sz w:val="20"/>
        </w:rPr>
        <w:t>Definition des Informationsverbundes: Zu Beginn dieses IT-Sicherheitskonzepts wird fest-gelegt, welcher Bereich der Einrichtung abgedeckt wird</w:t>
      </w:r>
      <w:r>
        <w:rPr>
          <w:spacing w:val="-4"/>
          <w:sz w:val="20"/>
        </w:rPr>
        <w:t> </w:t>
      </w:r>
      <w:r>
        <w:rPr>
          <w:sz w:val="20"/>
        </w:rPr>
        <w:t>(Geltungsbereich).</w:t>
      </w:r>
    </w:p>
    <w:p>
      <w:pPr>
        <w:pStyle w:val="ListParagraph"/>
        <w:numPr>
          <w:ilvl w:val="0"/>
          <w:numId w:val="1"/>
        </w:numPr>
        <w:tabs>
          <w:tab w:pos="952" w:val="left" w:leader="none"/>
        </w:tabs>
        <w:spacing w:line="273" w:lineRule="auto" w:before="127" w:after="0"/>
        <w:ind w:left="950" w:right="279" w:hanging="354"/>
        <w:jc w:val="both"/>
        <w:rPr>
          <w:sz w:val="20"/>
        </w:rPr>
      </w:pPr>
      <w:r>
        <w:rPr>
          <w:sz w:val="20"/>
        </w:rPr>
        <w:t>Strukturanalyse: Grundlage eines jeden IT-Sicherheitskonzepts ist die genaue Kenntnis der Infor- mationen, Prozesse und unterstützenden technischen Systeme des betrachteten Informationsver- bundes. Ziel der Strukturanalyse ist es, die hierfür erforderlichen Kenntnisse zusammenzustellen und aufzubereiten.</w:t>
      </w:r>
    </w:p>
    <w:p>
      <w:pPr>
        <w:pStyle w:val="ListParagraph"/>
        <w:numPr>
          <w:ilvl w:val="0"/>
          <w:numId w:val="1"/>
        </w:numPr>
        <w:tabs>
          <w:tab w:pos="952" w:val="left" w:leader="none"/>
        </w:tabs>
        <w:spacing w:line="273" w:lineRule="auto" w:before="126" w:after="0"/>
        <w:ind w:left="951" w:right="278" w:hanging="355"/>
        <w:jc w:val="both"/>
        <w:rPr>
          <w:sz w:val="20"/>
        </w:rPr>
      </w:pPr>
      <w:r>
        <w:rPr>
          <w:sz w:val="20"/>
        </w:rPr>
        <w:t>Schutzbedarfsfeststellung: Bei der Schutzbedarfsfeststellung wird ermittelt, welcher Schutz für die Geschäftsprozesse, die dabei verarbeiteten Informationen und die eingesetzte Informationstechnik ausreichend und angemessen</w:t>
      </w:r>
      <w:r>
        <w:rPr>
          <w:spacing w:val="1"/>
          <w:sz w:val="20"/>
        </w:rPr>
        <w:t> </w:t>
      </w:r>
      <w:r>
        <w:rPr>
          <w:sz w:val="20"/>
        </w:rPr>
        <w:t>ist.</w:t>
      </w:r>
    </w:p>
    <w:p>
      <w:pPr>
        <w:pStyle w:val="ListParagraph"/>
        <w:numPr>
          <w:ilvl w:val="0"/>
          <w:numId w:val="1"/>
        </w:numPr>
        <w:tabs>
          <w:tab w:pos="952" w:val="left" w:leader="none"/>
        </w:tabs>
        <w:spacing w:line="273" w:lineRule="auto" w:before="123" w:after="0"/>
        <w:ind w:left="951" w:right="279" w:hanging="355"/>
        <w:jc w:val="both"/>
        <w:rPr>
          <w:sz w:val="20"/>
        </w:rPr>
      </w:pPr>
      <w:r>
        <w:rPr>
          <w:sz w:val="20"/>
        </w:rPr>
        <w:t>Modellierung: Für den betrachteten Informationsverbund werden die relevanten Bausteine (Maß- nahmensammlung) der IT-Grundschutz-Kataloge ausgewählt, auf deren Basis im weiteren Verlauf mögliche Sicherheitsmaßnahmen definiert</w:t>
      </w:r>
      <w:r>
        <w:rPr>
          <w:spacing w:val="-1"/>
          <w:sz w:val="20"/>
        </w:rPr>
        <w:t> </w:t>
      </w:r>
      <w:r>
        <w:rPr>
          <w:sz w:val="20"/>
        </w:rPr>
        <w:t>werden.</w:t>
      </w:r>
    </w:p>
    <w:p>
      <w:pPr>
        <w:pStyle w:val="ListParagraph"/>
        <w:numPr>
          <w:ilvl w:val="0"/>
          <w:numId w:val="1"/>
        </w:numPr>
        <w:tabs>
          <w:tab w:pos="952" w:val="left" w:leader="none"/>
        </w:tabs>
        <w:spacing w:line="273" w:lineRule="auto" w:before="125" w:after="0"/>
        <w:ind w:left="951" w:right="278" w:hanging="355"/>
        <w:jc w:val="both"/>
        <w:rPr>
          <w:sz w:val="20"/>
        </w:rPr>
      </w:pPr>
      <w:r>
        <w:rPr>
          <w:sz w:val="20"/>
        </w:rPr>
        <w:t>Basis-Sicherheitscheck: Ein Überblick über das vorhandene Sicherheitsniveau wird erarbeitet. Mit Hilfe von Interviews wird der Status quo des bestehenden Informationsverbunds in Bezug auf den Umsetzungsstatus für jede relevante Maßnahme</w:t>
      </w:r>
      <w:r>
        <w:rPr>
          <w:spacing w:val="-4"/>
          <w:sz w:val="20"/>
        </w:rPr>
        <w:t> </w:t>
      </w:r>
      <w:r>
        <w:rPr>
          <w:sz w:val="20"/>
        </w:rPr>
        <w:t>bewertet.</w:t>
      </w:r>
    </w:p>
    <w:p>
      <w:pPr>
        <w:pStyle w:val="ListParagraph"/>
        <w:numPr>
          <w:ilvl w:val="0"/>
          <w:numId w:val="1"/>
        </w:numPr>
        <w:tabs>
          <w:tab w:pos="952" w:val="left" w:leader="none"/>
        </w:tabs>
        <w:spacing w:line="271" w:lineRule="auto" w:before="123" w:after="0"/>
        <w:ind w:left="951" w:right="275" w:hanging="355"/>
        <w:jc w:val="both"/>
        <w:rPr>
          <w:sz w:val="20"/>
        </w:rPr>
      </w:pPr>
      <w:r>
        <w:rPr>
          <w:sz w:val="20"/>
        </w:rPr>
        <w:t>Ergänzende Sicherheitsanalyse: Die ergänzende Sicherheitsanalyse stellt sicher, dass die nicht vollständig abgedeckten Risiken (z. B. bei höherem Schutzbedarf) ermittelt</w:t>
      </w:r>
      <w:r>
        <w:rPr>
          <w:spacing w:val="-7"/>
          <w:sz w:val="20"/>
        </w:rPr>
        <w:t> </w:t>
      </w:r>
      <w:r>
        <w:rPr>
          <w:sz w:val="20"/>
        </w:rPr>
        <w:t>werden.</w:t>
      </w:r>
    </w:p>
    <w:p>
      <w:pPr>
        <w:pStyle w:val="ListParagraph"/>
        <w:numPr>
          <w:ilvl w:val="0"/>
          <w:numId w:val="1"/>
        </w:numPr>
        <w:tabs>
          <w:tab w:pos="952" w:val="left" w:leader="none"/>
        </w:tabs>
        <w:spacing w:line="271" w:lineRule="auto" w:before="127" w:after="0"/>
        <w:ind w:left="951" w:right="279" w:hanging="355"/>
        <w:jc w:val="both"/>
        <w:rPr>
          <w:sz w:val="20"/>
        </w:rPr>
      </w:pPr>
      <w:r>
        <w:rPr>
          <w:sz w:val="20"/>
        </w:rPr>
        <w:t>Risikoanalyse: Ziel der Risikoanalyse ist, die vorhandenen Risiken durch eine Risikobehandlung auf ein verträgliches bzw. akzeptables Maß (Restrisiko) zu reduzieren.</w:t>
      </w:r>
    </w:p>
    <w:p>
      <w:pPr>
        <w:pStyle w:val="BodyText"/>
        <w:spacing w:line="276" w:lineRule="auto" w:before="140"/>
        <w:ind w:left="238" w:right="272"/>
        <w:jc w:val="both"/>
      </w:pPr>
      <w:r>
        <w:rPr/>
        <w:t>Die Beispiele am Ende jedes Kapitels geben einen Einblick, wie ein Sicherheitskonzept zu erstellen ist. Das Sicherheitskonzept muss regelmäßig fortgeschrieben und mit dem zuständigen IT- Sicherheitsbeauftragten abgestimmt werden.</w:t>
      </w:r>
    </w:p>
    <w:p>
      <w:pPr>
        <w:spacing w:after="0" w:line="276" w:lineRule="auto"/>
        <w:jc w:val="both"/>
        <w:sectPr>
          <w:footerReference w:type="default" r:id="rId5"/>
          <w:pgSz w:w="11910" w:h="16840"/>
          <w:pgMar w:footer="612" w:header="0" w:top="1580" w:bottom="800" w:left="1180" w:right="1140"/>
          <w:pgNumType w:start="2"/>
        </w:sectPr>
      </w:pPr>
    </w:p>
    <w:p>
      <w:pPr>
        <w:pStyle w:val="BodyText"/>
      </w:pPr>
    </w:p>
    <w:p>
      <w:pPr>
        <w:pStyle w:val="BodyText"/>
        <w:spacing w:before="9"/>
        <w:rPr>
          <w:sz w:val="29"/>
        </w:rPr>
      </w:pPr>
    </w:p>
    <w:p>
      <w:pPr>
        <w:pStyle w:val="Heading1"/>
        <w:numPr>
          <w:ilvl w:val="0"/>
          <w:numId w:val="2"/>
        </w:numPr>
        <w:tabs>
          <w:tab w:pos="976" w:val="left" w:leader="none"/>
        </w:tabs>
        <w:spacing w:line="240" w:lineRule="auto" w:before="93" w:after="0"/>
        <w:ind w:left="975" w:right="0" w:hanging="737"/>
        <w:jc w:val="both"/>
      </w:pPr>
      <w:bookmarkStart w:name="1 Zielsetzung des IT-Sicherheitskonzepts" w:id="2"/>
      <w:bookmarkEnd w:id="2"/>
      <w:r>
        <w:rPr/>
      </w:r>
      <w:bookmarkStart w:name="1 Zielsetzung des IT-Sicherheitskonzepts" w:id="3"/>
      <w:bookmarkEnd w:id="3"/>
      <w:r>
        <w:rPr/>
        <w:t>Z</w:t>
      </w:r>
      <w:r>
        <w:rPr/>
        <w:t>IELSETZUNG DES</w:t>
      </w:r>
      <w:r>
        <w:rPr>
          <w:spacing w:val="1"/>
        </w:rPr>
        <w:t> </w:t>
      </w:r>
      <w:r>
        <w:rPr/>
        <w:t>IT-SICHERHEITSKONZEPTS</w:t>
      </w:r>
    </w:p>
    <w:p>
      <w:pPr>
        <w:pStyle w:val="BodyText"/>
        <w:rPr>
          <w:sz w:val="26"/>
        </w:rPr>
      </w:pPr>
    </w:p>
    <w:p>
      <w:pPr>
        <w:pStyle w:val="BodyText"/>
        <w:spacing w:before="1"/>
        <w:rPr>
          <w:sz w:val="21"/>
        </w:rPr>
      </w:pPr>
    </w:p>
    <w:p>
      <w:pPr>
        <w:pStyle w:val="ListParagraph"/>
        <w:numPr>
          <w:ilvl w:val="1"/>
          <w:numId w:val="2"/>
        </w:numPr>
        <w:tabs>
          <w:tab w:pos="976" w:val="left" w:leader="none"/>
        </w:tabs>
        <w:spacing w:line="240" w:lineRule="auto" w:before="1" w:after="0"/>
        <w:ind w:left="975" w:right="0" w:hanging="737"/>
        <w:jc w:val="both"/>
        <w:rPr>
          <w:rFonts w:ascii="Arial"/>
          <w:sz w:val="24"/>
        </w:rPr>
      </w:pPr>
      <w:bookmarkStart w:name="1.1 Rahmenbedingungen / Ausgangslage" w:id="4"/>
      <w:bookmarkEnd w:id="4"/>
      <w:r>
        <w:rPr/>
      </w:r>
      <w:bookmarkStart w:name="1.1 Rahmenbedingungen / Ausgangslage" w:id="5"/>
      <w:bookmarkEnd w:id="5"/>
      <w:r>
        <w:rPr>
          <w:rFonts w:ascii="Arial"/>
          <w:sz w:val="24"/>
        </w:rPr>
        <w:t>R</w:t>
      </w:r>
      <w:r>
        <w:rPr>
          <w:rFonts w:ascii="Arial"/>
          <w:sz w:val="24"/>
        </w:rPr>
        <w:t>ahmenbedingungen /</w:t>
      </w:r>
      <w:r>
        <w:rPr>
          <w:rFonts w:ascii="Arial"/>
          <w:spacing w:val="-2"/>
          <w:sz w:val="24"/>
        </w:rPr>
        <w:t> </w:t>
      </w:r>
      <w:r>
        <w:rPr>
          <w:rFonts w:ascii="Arial"/>
          <w:sz w:val="24"/>
        </w:rPr>
        <w:t>Ausgangslage</w:t>
      </w:r>
    </w:p>
    <w:p>
      <w:pPr>
        <w:pStyle w:val="BodyText"/>
        <w:spacing w:line="276" w:lineRule="auto" w:before="162"/>
        <w:ind w:left="237" w:right="275"/>
        <w:jc w:val="both"/>
      </w:pPr>
      <w:r>
        <w:rPr/>
        <w:t>Mit der Novellierung des EKD-Datenschutzgesetzes (DSG-EKD) sowie dem Erlass einer Ratsverord- nung zur IT-Sicherheit sind alle Einrichtungen der Evangelischen Kirche Deutschland (EKD), ihrer Gliedkirchen, gliedkirchlichen Zusammenschüsse, Diakonischen Werke und Einrichtungen zur Einhal- tung der IT-Sicherheit und zur Erstellung, Umsetzung und Fortschreibung von IT- Sicherheitskonzepten verpflichtet. Das vorliegende Muster IT-Sicherheitskonzept soll Hinweise und Hilfen zur Umsetzung geben.</w:t>
      </w:r>
    </w:p>
    <w:p>
      <w:pPr>
        <w:pStyle w:val="BodyText"/>
        <w:spacing w:before="119"/>
        <w:ind w:left="237"/>
        <w:jc w:val="both"/>
      </w:pPr>
      <w:r>
        <w:rPr/>
        <w:t>Für kleine Einrichtungen existiert ein separates Muster-IT-Sicherheitskonzept.</w:t>
      </w:r>
    </w:p>
    <w:p>
      <w:pPr>
        <w:pStyle w:val="BodyText"/>
        <w:rPr>
          <w:sz w:val="22"/>
        </w:rPr>
      </w:pPr>
    </w:p>
    <w:p>
      <w:pPr>
        <w:pStyle w:val="BodyText"/>
        <w:rPr>
          <w:sz w:val="28"/>
        </w:rPr>
      </w:pPr>
    </w:p>
    <w:p>
      <w:pPr>
        <w:pStyle w:val="Heading1"/>
        <w:numPr>
          <w:ilvl w:val="1"/>
          <w:numId w:val="2"/>
        </w:numPr>
        <w:tabs>
          <w:tab w:pos="976" w:val="left" w:leader="none"/>
        </w:tabs>
        <w:spacing w:line="240" w:lineRule="auto" w:before="0" w:after="0"/>
        <w:ind w:left="975" w:right="0" w:hanging="737"/>
        <w:jc w:val="both"/>
      </w:pPr>
      <w:bookmarkStart w:name="1.2 Zielsetzung und Vorgehensweise" w:id="6"/>
      <w:bookmarkEnd w:id="6"/>
      <w:r>
        <w:rPr/>
      </w:r>
      <w:bookmarkStart w:name="1.2 Zielsetzung und Vorgehensweise" w:id="7"/>
      <w:bookmarkEnd w:id="7"/>
      <w:r>
        <w:rPr/>
        <w:t>Z</w:t>
      </w:r>
      <w:r>
        <w:rPr/>
        <w:t>ielsetzung und</w:t>
      </w:r>
      <w:r>
        <w:rPr>
          <w:spacing w:val="-1"/>
        </w:rPr>
        <w:t> </w:t>
      </w:r>
      <w:r>
        <w:rPr/>
        <w:t>Vorgehensweise</w:t>
      </w:r>
    </w:p>
    <w:p>
      <w:pPr>
        <w:pStyle w:val="BodyText"/>
        <w:spacing w:line="276" w:lineRule="auto" w:before="163"/>
        <w:ind w:left="238" w:right="277"/>
        <w:jc w:val="both"/>
      </w:pPr>
      <w:r>
        <w:rPr/>
        <w:t>Alle kirchlichen Einrichtungen sind für IT-Sicherheit verantwortlich. Die IT-Sicherheit ist Teil der Infor- mationssicherheit. Diese Vorgabe wird durch das Datenschutzgesetz der EKD in der Novellierung aus dem Jahre 2013 aufgestellt.</w:t>
      </w:r>
    </w:p>
    <w:p>
      <w:pPr>
        <w:pStyle w:val="BodyText"/>
        <w:spacing w:line="276" w:lineRule="auto" w:before="118"/>
        <w:ind w:left="238" w:right="279"/>
        <w:jc w:val="both"/>
      </w:pPr>
      <w:r>
        <w:rPr/>
        <w:t>Die Vorgaben des Datenschutzes sind im DSG-EKD formuliert. Aufgabe des Datenschutzes ist es, den Einzelnen davor zu schützen, dass er durch die Verarbeitung und den Umgang seiner personen- bezogenen Daten in dem Recht beeinträchtigt wird, selbst über die Preisgabe und Verwendung seiner Daten zu bestimmen ("informationelles Selbstbestimmungsrecht").</w:t>
      </w:r>
    </w:p>
    <w:p>
      <w:pPr>
        <w:pStyle w:val="BodyText"/>
        <w:spacing w:line="276" w:lineRule="auto" w:before="121"/>
        <w:ind w:left="237" w:right="278"/>
        <w:jc w:val="both"/>
      </w:pPr>
      <w:r>
        <w:rPr/>
        <w:t>Mit diesem Muster-IT-Sicherheitskonzept wird den IT-Sicherheitsbeauftragten, den Fachverantwortli- chen und Administratoren ein Werkzeug zur Erstellung von Sicherheitskonzepten an die Hand gege- ben. Die Beispiele am Ende jedes Kapitels geben einen Einblick, wie dieses Dokument zu erstellen  ist. Die im Dokument vorkommenden Platzhalter (gelber Text in eckigen Klammern) sind für spezifi- sche Einträge der jeweiligen Einrichtung. Dieses Dokument muss regelmäßig fortgeschrieben werden und mit dem zuständigen IT-Sicherheitsbeauftragten abgestimmt</w:t>
      </w:r>
      <w:r>
        <w:rPr>
          <w:spacing w:val="-4"/>
        </w:rPr>
        <w:t> </w:t>
      </w:r>
      <w:r>
        <w:rPr/>
        <w:t>werden.</w:t>
      </w:r>
    </w:p>
    <w:p>
      <w:pPr>
        <w:pStyle w:val="BodyText"/>
        <w:spacing w:line="276" w:lineRule="auto" w:before="119"/>
        <w:ind w:left="237" w:right="275"/>
        <w:jc w:val="both"/>
      </w:pPr>
      <w:r>
        <w:rPr/>
        <w:t>Kleine Organisationen werden wie folgt definiert: kleinste und kleine Einrichtungen verfügen über kein geschultes IT-Personal, nur eine minimale Infrastruktur und eine überwiegend dezentrale Datenhal- tung, z. T. zentrale Anwendungen (Melde-, Finanz- und Personalwesen). Zudem existiert z. T. keine ausreichende Abgrenzung zu privaten Bereichen (Räume und Geräte). In der Regel gibt es keine IT- Standards (Datensicherung, Kennwortregelungen) und auch keine Server.</w:t>
      </w:r>
    </w:p>
    <w:p>
      <w:pPr>
        <w:pStyle w:val="BodyText"/>
        <w:spacing w:line="276" w:lineRule="auto" w:before="120"/>
        <w:ind w:left="237" w:right="276"/>
        <w:jc w:val="both"/>
      </w:pPr>
      <w:r>
        <w:rPr/>
        <w:t>Mittlere und große Einrichtungen hingegen verfügen über eigenes geschultes IT-Personal oder exter- ne Mitarbeitende sowie über eine professionelle IT-Infrastruktur mit eigenen Servern. Zudem existie- ren in der Regel bereits unterschiedlich ausgeprägte IT-Standards (z. B. Datensicherung, Kennwort- regelungen, Protokollierung). Es gibt z. T. Dienstleistungen, die durch Outsourcing betrieben werden.</w:t>
      </w:r>
    </w:p>
    <w:p>
      <w:pPr>
        <w:pStyle w:val="BodyText"/>
        <w:spacing w:line="276" w:lineRule="auto" w:before="120"/>
        <w:ind w:left="237" w:right="279"/>
        <w:jc w:val="both"/>
      </w:pPr>
      <w:r>
        <w:rPr/>
        <w:t>Informationssicherheit sorgt dafür, dass die Sicherheitsziele Vertraulichkeit, Integrität und Verfügbar- keit gewahrt werden. Vertraulichkeit schützen bedeutet, die IT-Systeme und Anwendungen so zu si- chern, dass nur autorisierte Personen auf die verarbeiteten Daten Zugriff haben. Integrität schützt die Daten vor Manipulationen. Verfügbarkeit hingegen sorgt dafür, dass Daten im gewünschten Zeitraum zur Verfügung stehen und darauf zugegriffen werden kann.</w:t>
      </w:r>
    </w:p>
    <w:p>
      <w:pPr>
        <w:spacing w:after="0" w:line="276" w:lineRule="auto"/>
        <w:jc w:val="both"/>
        <w:sectPr>
          <w:pgSz w:w="11910" w:h="16840"/>
          <w:pgMar w:header="0" w:footer="612" w:top="1580" w:bottom="880" w:left="1180" w:right="1140"/>
        </w:sectPr>
      </w:pPr>
    </w:p>
    <w:p>
      <w:pPr>
        <w:pStyle w:val="BodyText"/>
      </w:pPr>
    </w:p>
    <w:p>
      <w:pPr>
        <w:pStyle w:val="BodyText"/>
      </w:pPr>
    </w:p>
    <w:p>
      <w:pPr>
        <w:pStyle w:val="BodyText"/>
        <w:spacing w:before="2"/>
        <w:rPr>
          <w:sz w:val="18"/>
        </w:rPr>
      </w:pPr>
    </w:p>
    <w:p>
      <w:pPr>
        <w:pStyle w:val="BodyText"/>
        <w:spacing w:line="276" w:lineRule="auto"/>
        <w:ind w:left="238" w:right="276"/>
        <w:jc w:val="both"/>
      </w:pPr>
      <w:r>
        <w:rPr/>
        <w:t>Ziel dieses IT-Sicherheitskonzepts ist die Ermittlung von Sicherheitsanforderungen, die Beurteilung des erreichten Sicherheitsniveaus sowie die Festlegung angemessener zu ergreifender Sicherheits- maßnahmen. Die Grafik (</w:t>
      </w:r>
      <w:hyperlink w:history="true" w:anchor="_bookmark0">
        <w:r>
          <w:rPr/>
          <w:t>Abbildung 2</w:t>
        </w:r>
      </w:hyperlink>
      <w:r>
        <w:rPr/>
        <w:t>) veranschaulicht die grundsätzliche Vorgehensweise, die sich in der Struktur dieses Muster-IT-Sicherheitskonzeptes wiederfindet.</w:t>
      </w:r>
    </w:p>
    <w:p>
      <w:pPr>
        <w:pStyle w:val="BodyText"/>
        <w:spacing w:before="7"/>
        <w:rPr>
          <w:sz w:val="17"/>
        </w:rPr>
      </w:pPr>
      <w:r>
        <w:rPr/>
        <w:drawing>
          <wp:anchor distT="0" distB="0" distL="0" distR="0" allowOverlap="1" layoutInCell="1" locked="0" behindDoc="0" simplePos="0" relativeHeight="3">
            <wp:simplePos x="0" y="0"/>
            <wp:positionH relativeFrom="page">
              <wp:posOffset>901700</wp:posOffset>
            </wp:positionH>
            <wp:positionV relativeFrom="paragraph">
              <wp:posOffset>153509</wp:posOffset>
            </wp:positionV>
            <wp:extent cx="5297532" cy="7315200"/>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5297532" cy="7315200"/>
                    </a:xfrm>
                    <a:prstGeom prst="rect">
                      <a:avLst/>
                    </a:prstGeom>
                  </pic:spPr>
                </pic:pic>
              </a:graphicData>
            </a:graphic>
          </wp:anchor>
        </w:drawing>
      </w:r>
    </w:p>
    <w:p>
      <w:pPr>
        <w:tabs>
          <w:tab w:pos="1659" w:val="left" w:leader="none"/>
        </w:tabs>
        <w:spacing w:line="398" w:lineRule="auto" w:before="180"/>
        <w:ind w:left="240" w:right="2927" w:firstLine="0"/>
        <w:jc w:val="left"/>
        <w:rPr>
          <w:sz w:val="16"/>
        </w:rPr>
      </w:pPr>
      <w:bookmarkStart w:name="_bookmark0" w:id="8"/>
      <w:bookmarkEnd w:id="8"/>
      <w:r>
        <w:rPr/>
      </w:r>
      <w:r>
        <w:rPr>
          <w:sz w:val="16"/>
        </w:rPr>
        <w:t>Abbildung</w:t>
      </w:r>
      <w:r>
        <w:rPr>
          <w:spacing w:val="-1"/>
          <w:sz w:val="16"/>
        </w:rPr>
        <w:t> </w:t>
      </w:r>
      <w:r>
        <w:rPr>
          <w:sz w:val="16"/>
        </w:rPr>
        <w:t>1:</w:t>
        <w:tab/>
        <w:t>Vorgehensweise IT-Sicherheitsmanagement nach BSI-Standard 100-2 (Die Nummerierung bezieht sich auf die Kapitel dieses</w:t>
      </w:r>
      <w:r>
        <w:rPr>
          <w:spacing w:val="-5"/>
          <w:sz w:val="16"/>
        </w:rPr>
        <w:t> </w:t>
      </w:r>
      <w:r>
        <w:rPr>
          <w:sz w:val="16"/>
        </w:rPr>
        <w:t>Dokuments)</w:t>
      </w:r>
    </w:p>
    <w:p>
      <w:pPr>
        <w:spacing w:after="0" w:line="398" w:lineRule="auto"/>
        <w:jc w:val="left"/>
        <w:rPr>
          <w:sz w:val="16"/>
        </w:rPr>
        <w:sectPr>
          <w:pgSz w:w="11910" w:h="16840"/>
          <w:pgMar w:header="0" w:footer="612" w:top="1580" w:bottom="880" w:left="1180" w:right="1140"/>
        </w:sectPr>
      </w:pPr>
    </w:p>
    <w:p>
      <w:pPr>
        <w:pStyle w:val="BodyText"/>
      </w:pPr>
    </w:p>
    <w:p>
      <w:pPr>
        <w:pStyle w:val="BodyText"/>
      </w:pPr>
    </w:p>
    <w:p>
      <w:pPr>
        <w:pStyle w:val="Heading1"/>
        <w:numPr>
          <w:ilvl w:val="1"/>
          <w:numId w:val="2"/>
        </w:numPr>
        <w:tabs>
          <w:tab w:pos="975" w:val="left" w:leader="none"/>
          <w:tab w:pos="976" w:val="left" w:leader="none"/>
        </w:tabs>
        <w:spacing w:line="240" w:lineRule="auto" w:before="207" w:after="0"/>
        <w:ind w:left="975" w:right="0" w:hanging="737"/>
        <w:jc w:val="left"/>
      </w:pPr>
      <w:bookmarkStart w:name="1.3 Methodik und Werkzeuge" w:id="9"/>
      <w:bookmarkEnd w:id="9"/>
      <w:r>
        <w:rPr/>
      </w:r>
      <w:bookmarkStart w:name="1.3 Methodik und Werkzeuge" w:id="10"/>
      <w:bookmarkEnd w:id="10"/>
      <w:r>
        <w:rPr/>
        <w:t>M</w:t>
      </w:r>
      <w:r>
        <w:rPr/>
        <w:t>ethodik und</w:t>
      </w:r>
      <w:r>
        <w:rPr>
          <w:spacing w:val="-7"/>
        </w:rPr>
        <w:t> </w:t>
      </w:r>
      <w:r>
        <w:rPr/>
        <w:t>Werkzeuge</w:t>
      </w:r>
    </w:p>
    <w:p>
      <w:pPr>
        <w:pStyle w:val="BodyText"/>
        <w:spacing w:line="276" w:lineRule="auto" w:before="163"/>
        <w:ind w:left="238" w:right="279"/>
        <w:jc w:val="both"/>
      </w:pPr>
      <w:r>
        <w:rPr/>
        <w:t>Das Muster-IT-Sicherheitskonzept wurde basierend auf den Vorgaben des Bundesamts für Sicherheit in der Informationstechnik (BSI) erstellt, welche in den BSI-Standards 100-1 bis 100-4 beschrieben sind. Wesentlich ist hierbei die methodische Umsetzung der Anforderungen des</w:t>
      </w:r>
    </w:p>
    <w:p>
      <w:pPr>
        <w:pStyle w:val="ListParagraph"/>
        <w:numPr>
          <w:ilvl w:val="2"/>
          <w:numId w:val="2"/>
        </w:numPr>
        <w:tabs>
          <w:tab w:pos="951" w:val="left" w:leader="none"/>
          <w:tab w:pos="952" w:val="left" w:leader="none"/>
        </w:tabs>
        <w:spacing w:line="240" w:lineRule="auto" w:before="105" w:after="0"/>
        <w:ind w:left="950" w:right="0" w:hanging="355"/>
        <w:jc w:val="left"/>
        <w:rPr>
          <w:sz w:val="20"/>
        </w:rPr>
      </w:pPr>
      <w:r>
        <w:rPr>
          <w:sz w:val="20"/>
        </w:rPr>
        <w:t>BSI-Standard 100-2 </w:t>
      </w:r>
      <w:r>
        <w:rPr>
          <w:i/>
          <w:sz w:val="20"/>
        </w:rPr>
        <w:t>IT-Grundschutz-Vorgehensweise </w:t>
      </w:r>
      <w:r>
        <w:rPr>
          <w:sz w:val="20"/>
        </w:rPr>
        <w:t>sowie die Anwendung</w:t>
      </w:r>
      <w:r>
        <w:rPr>
          <w:spacing w:val="-6"/>
          <w:sz w:val="20"/>
        </w:rPr>
        <w:t> </w:t>
      </w:r>
      <w:r>
        <w:rPr>
          <w:sz w:val="20"/>
        </w:rPr>
        <w:t>der</w:t>
      </w:r>
    </w:p>
    <w:p>
      <w:pPr>
        <w:pStyle w:val="ListParagraph"/>
        <w:numPr>
          <w:ilvl w:val="2"/>
          <w:numId w:val="2"/>
        </w:numPr>
        <w:tabs>
          <w:tab w:pos="951" w:val="left" w:leader="none"/>
          <w:tab w:pos="952" w:val="left" w:leader="none"/>
        </w:tabs>
        <w:spacing w:line="240" w:lineRule="auto" w:before="153" w:after="0"/>
        <w:ind w:left="950" w:right="0" w:hanging="355"/>
        <w:jc w:val="left"/>
        <w:rPr>
          <w:sz w:val="20"/>
        </w:rPr>
      </w:pPr>
      <w:r>
        <w:rPr>
          <w:sz w:val="20"/>
        </w:rPr>
        <w:t>IT-Grundschutz-Kataloge (Stand 13. Ergänzungslieferung) und des</w:t>
      </w:r>
    </w:p>
    <w:p>
      <w:pPr>
        <w:pStyle w:val="ListParagraph"/>
        <w:numPr>
          <w:ilvl w:val="2"/>
          <w:numId w:val="2"/>
        </w:numPr>
        <w:tabs>
          <w:tab w:pos="950" w:val="left" w:leader="none"/>
          <w:tab w:pos="951" w:val="left" w:leader="none"/>
        </w:tabs>
        <w:spacing w:line="271" w:lineRule="auto" w:before="154" w:after="0"/>
        <w:ind w:left="950" w:right="280" w:hanging="355"/>
        <w:jc w:val="left"/>
        <w:rPr>
          <w:sz w:val="20"/>
        </w:rPr>
      </w:pPr>
      <w:r>
        <w:rPr>
          <w:sz w:val="20"/>
        </w:rPr>
        <w:t>BSI-Standard 100-3 Risikoanalyse auf der Basis von IT-Grundschutz inklusive der Ergänzung zum BSI-Standard 100-3, Version</w:t>
      </w:r>
      <w:r>
        <w:rPr>
          <w:spacing w:val="2"/>
          <w:sz w:val="20"/>
        </w:rPr>
        <w:t> </w:t>
      </w:r>
      <w:r>
        <w:rPr>
          <w:sz w:val="20"/>
        </w:rPr>
        <w:t>2.5.</w:t>
      </w:r>
    </w:p>
    <w:p>
      <w:pPr>
        <w:pStyle w:val="BodyText"/>
        <w:spacing w:line="276" w:lineRule="auto" w:before="142"/>
        <w:ind w:left="238" w:right="276"/>
        <w:jc w:val="both"/>
      </w:pPr>
      <w:r>
        <w:rPr/>
        <w:t>Das Muster-IT-Sicherheitskonzept sollte weitgehend unter Verwendung einer Software (siehe Anlage C3 Tool-Unterstützung IT-Grundschutz) erstellt werden. Um das Rahmendokument schlank und les- bar zu gestalten, sind die hier getroffenen Aussagen im Detail durch die Informationen, die in den im Anhang befindlichen Berichten enthalten sind, zu ergänzen. Alle Daten sind in einer Datenbank ge- speichert, um eine leichte Wartbarkeit zu gewährleisten.</w:t>
      </w:r>
    </w:p>
    <w:p>
      <w:pPr>
        <w:spacing w:after="0" w:line="276" w:lineRule="auto"/>
        <w:jc w:val="both"/>
        <w:sectPr>
          <w:pgSz w:w="11910" w:h="16840"/>
          <w:pgMar w:header="0" w:footer="612" w:top="1580" w:bottom="880" w:left="1180" w:right="1140"/>
        </w:sectPr>
      </w:pPr>
    </w:p>
    <w:p>
      <w:pPr>
        <w:pStyle w:val="BodyText"/>
      </w:pPr>
    </w:p>
    <w:p>
      <w:pPr>
        <w:pStyle w:val="BodyText"/>
        <w:spacing w:before="9"/>
        <w:rPr>
          <w:sz w:val="29"/>
        </w:rPr>
      </w:pPr>
    </w:p>
    <w:p>
      <w:pPr>
        <w:pStyle w:val="Heading1"/>
        <w:numPr>
          <w:ilvl w:val="0"/>
          <w:numId w:val="2"/>
        </w:numPr>
        <w:tabs>
          <w:tab w:pos="975" w:val="left" w:leader="none"/>
          <w:tab w:pos="976" w:val="left" w:leader="none"/>
        </w:tabs>
        <w:spacing w:line="240" w:lineRule="auto" w:before="93" w:after="0"/>
        <w:ind w:left="975" w:right="0" w:hanging="737"/>
        <w:jc w:val="left"/>
      </w:pPr>
      <w:bookmarkStart w:name="2 Informationsverbund" w:id="11"/>
      <w:bookmarkEnd w:id="11"/>
      <w:r>
        <w:rPr/>
      </w:r>
      <w:bookmarkStart w:name="2 Informationsverbund" w:id="12"/>
      <w:bookmarkEnd w:id="12"/>
      <w:r>
        <w:rPr/>
        <w:t>I</w:t>
      </w:r>
      <w:r>
        <w:rPr/>
        <w:t>NFORMATIONSVERBUND</w:t>
      </w:r>
    </w:p>
    <w:p>
      <w:pPr>
        <w:pStyle w:val="BodyText"/>
        <w:rPr>
          <w:sz w:val="26"/>
        </w:rPr>
      </w:pPr>
    </w:p>
    <w:p>
      <w:pPr>
        <w:pStyle w:val="BodyText"/>
        <w:spacing w:before="3"/>
        <w:rPr>
          <w:sz w:val="21"/>
        </w:rPr>
      </w:pPr>
    </w:p>
    <w:p>
      <w:pPr>
        <w:pStyle w:val="BodyText"/>
        <w:spacing w:line="276" w:lineRule="auto"/>
        <w:ind w:left="238" w:right="274"/>
        <w:jc w:val="both"/>
      </w:pPr>
      <w:r>
        <w:rPr/>
        <w:t>Zu Beginn dieses IT-Sicherheitskonzepts wird festgelegt, welcher Bereich der Organisation abgedeckt wird, bzw. der Geltungsbereich abgegrenzt. Dies können z. B. bestimmte Organisationseinheiten oder auch Bereiche sein, die Fachaufgaben oder -verfahren bearbeiten, inklusive der dafür notwendigen IT- Ressourcen und Infrastruktur.</w:t>
      </w:r>
    </w:p>
    <w:p>
      <w:pPr>
        <w:pStyle w:val="BodyText"/>
        <w:spacing w:before="120"/>
        <w:ind w:left="238"/>
      </w:pPr>
      <w:r>
        <w:rPr/>
        <w:t>Die folgenden Aspekte müssen in der Definition enthalten sein:</w:t>
      </w:r>
    </w:p>
    <w:p>
      <w:pPr>
        <w:pStyle w:val="ListParagraph"/>
        <w:numPr>
          <w:ilvl w:val="0"/>
          <w:numId w:val="3"/>
        </w:numPr>
        <w:tabs>
          <w:tab w:pos="951" w:val="left" w:leader="none"/>
          <w:tab w:pos="952" w:val="left" w:leader="none"/>
        </w:tabs>
        <w:spacing w:line="240" w:lineRule="auto" w:before="139" w:after="0"/>
        <w:ind w:left="951" w:right="0" w:hanging="356"/>
        <w:jc w:val="left"/>
        <w:rPr>
          <w:sz w:val="20"/>
        </w:rPr>
      </w:pPr>
      <w:r>
        <w:rPr>
          <w:sz w:val="20"/>
        </w:rPr>
        <w:t>Eindeutige Abgrenzung des</w:t>
      </w:r>
      <w:r>
        <w:rPr>
          <w:spacing w:val="5"/>
          <w:sz w:val="20"/>
        </w:rPr>
        <w:t> </w:t>
      </w:r>
      <w:r>
        <w:rPr>
          <w:sz w:val="20"/>
        </w:rPr>
        <w:t>Geltungsbereiches,</w:t>
      </w:r>
    </w:p>
    <w:p>
      <w:pPr>
        <w:pStyle w:val="ListParagraph"/>
        <w:numPr>
          <w:ilvl w:val="0"/>
          <w:numId w:val="3"/>
        </w:numPr>
        <w:tabs>
          <w:tab w:pos="951" w:val="left" w:leader="none"/>
          <w:tab w:pos="952" w:val="left" w:leader="none"/>
        </w:tabs>
        <w:spacing w:line="271" w:lineRule="auto" w:before="153" w:after="0"/>
        <w:ind w:left="951" w:right="278" w:hanging="356"/>
        <w:jc w:val="left"/>
        <w:rPr>
          <w:sz w:val="20"/>
        </w:rPr>
      </w:pPr>
      <w:r>
        <w:rPr>
          <w:sz w:val="20"/>
        </w:rPr>
        <w:t>Festlegung, welche kritischen Fachanwendungen/Fachaufgaben oder Teile der Organisation der Geltungsbereich beinhalten</w:t>
      </w:r>
      <w:r>
        <w:rPr>
          <w:spacing w:val="-1"/>
          <w:sz w:val="20"/>
        </w:rPr>
        <w:t> </w:t>
      </w:r>
      <w:r>
        <w:rPr>
          <w:sz w:val="20"/>
        </w:rPr>
        <w:t>soll,</w:t>
      </w:r>
    </w:p>
    <w:p>
      <w:pPr>
        <w:pStyle w:val="ListParagraph"/>
        <w:numPr>
          <w:ilvl w:val="0"/>
          <w:numId w:val="3"/>
        </w:numPr>
        <w:tabs>
          <w:tab w:pos="951" w:val="left" w:leader="none"/>
          <w:tab w:pos="952" w:val="left" w:leader="none"/>
        </w:tabs>
        <w:spacing w:line="240" w:lineRule="auto" w:before="127" w:after="0"/>
        <w:ind w:left="951" w:right="0" w:hanging="356"/>
        <w:jc w:val="left"/>
        <w:rPr>
          <w:sz w:val="20"/>
        </w:rPr>
      </w:pPr>
      <w:r>
        <w:rPr>
          <w:sz w:val="20"/>
        </w:rPr>
        <w:t>Beschreibung der Schnittstellen mit externen</w:t>
      </w:r>
      <w:r>
        <w:rPr>
          <w:spacing w:val="-3"/>
          <w:sz w:val="20"/>
        </w:rPr>
        <w:t> </w:t>
      </w:r>
      <w:r>
        <w:rPr>
          <w:sz w:val="20"/>
        </w:rPr>
        <w:t>Partnern/Dienstleistern.</w:t>
      </w:r>
    </w:p>
    <w:p>
      <w:pPr>
        <w:pStyle w:val="BodyText"/>
        <w:rPr>
          <w:rFonts w:ascii="Franklin Gothic Book"/>
          <w:sz w:val="24"/>
        </w:rPr>
      </w:pPr>
    </w:p>
    <w:p>
      <w:pPr>
        <w:pStyle w:val="BodyText"/>
        <w:spacing w:before="9"/>
        <w:rPr>
          <w:rFonts w:ascii="Franklin Gothic Book"/>
          <w:sz w:val="27"/>
        </w:rPr>
      </w:pPr>
    </w:p>
    <w:p>
      <w:pPr>
        <w:pStyle w:val="Heading1"/>
        <w:numPr>
          <w:ilvl w:val="1"/>
          <w:numId w:val="2"/>
        </w:numPr>
        <w:tabs>
          <w:tab w:pos="975" w:val="left" w:leader="none"/>
          <w:tab w:pos="976" w:val="left" w:leader="none"/>
        </w:tabs>
        <w:spacing w:line="240" w:lineRule="auto" w:before="0" w:after="0"/>
        <w:ind w:left="975" w:right="0" w:hanging="737"/>
        <w:jc w:val="left"/>
      </w:pPr>
      <w:bookmarkStart w:name="2.1 Definition des Informationsverbund" w:id="13"/>
      <w:bookmarkEnd w:id="13"/>
      <w:r>
        <w:rPr/>
      </w:r>
      <w:bookmarkStart w:name="2.1 Definition des Informationsverbund" w:id="14"/>
      <w:bookmarkEnd w:id="14"/>
      <w:r>
        <w:rPr/>
        <w:t>D</w:t>
      </w:r>
      <w:r>
        <w:rPr/>
        <w:t>efinition des</w:t>
      </w:r>
      <w:r>
        <w:rPr>
          <w:spacing w:val="-2"/>
        </w:rPr>
        <w:t> </w:t>
      </w:r>
      <w:r>
        <w:rPr/>
        <w:t>Informationsverbund</w:t>
      </w:r>
    </w:p>
    <w:p>
      <w:pPr>
        <w:pStyle w:val="BodyText"/>
        <w:spacing w:line="276" w:lineRule="auto" w:before="163"/>
        <w:ind w:left="238" w:right="203"/>
      </w:pPr>
      <w:r>
        <w:rPr/>
        <w:t>Ein Informationsverbund wird durch IT-Komponenten, Informationen, organisatorische Regelungen, Aufgabenbereiche und Zuständigkeiten sowie die physische Infrastruktur definiert.</w:t>
      </w:r>
    </w:p>
    <w:p>
      <w:pPr>
        <w:pStyle w:val="BodyText"/>
        <w:rPr>
          <w:sz w:val="22"/>
        </w:rPr>
      </w:pPr>
    </w:p>
    <w:p>
      <w:pPr>
        <w:pStyle w:val="BodyText"/>
        <w:spacing w:before="8"/>
        <w:rPr>
          <w:sz w:val="24"/>
        </w:rPr>
      </w:pPr>
    </w:p>
    <w:p>
      <w:pPr>
        <w:pStyle w:val="Heading1"/>
        <w:numPr>
          <w:ilvl w:val="1"/>
          <w:numId w:val="2"/>
        </w:numPr>
        <w:tabs>
          <w:tab w:pos="975" w:val="left" w:leader="none"/>
          <w:tab w:pos="976" w:val="left" w:leader="none"/>
        </w:tabs>
        <w:spacing w:line="240" w:lineRule="auto" w:before="0" w:after="0"/>
        <w:ind w:left="975" w:right="0" w:hanging="737"/>
        <w:jc w:val="left"/>
      </w:pPr>
      <w:bookmarkStart w:name="2.2 Kritische Fachaufgaben und -verfahre" w:id="15"/>
      <w:bookmarkEnd w:id="15"/>
      <w:r>
        <w:rPr/>
      </w:r>
      <w:bookmarkStart w:name="2.2 Kritische Fachaufgaben und -verfahre" w:id="16"/>
      <w:bookmarkEnd w:id="16"/>
      <w:r>
        <w:rPr/>
        <w:t>K</w:t>
      </w:r>
      <w:r>
        <w:rPr/>
        <w:t>ritische Fachaufgaben und</w:t>
      </w:r>
      <w:r>
        <w:rPr>
          <w:spacing w:val="2"/>
        </w:rPr>
        <w:t> </w:t>
      </w:r>
      <w:r>
        <w:rPr/>
        <w:t>-verfahren</w:t>
      </w:r>
    </w:p>
    <w:p>
      <w:pPr>
        <w:pStyle w:val="BodyText"/>
        <w:spacing w:line="276" w:lineRule="auto" w:before="165"/>
        <w:ind w:left="238" w:right="279"/>
        <w:jc w:val="both"/>
      </w:pPr>
      <w:r>
        <w:rPr/>
        <w:t>Im betrachteten Informationsverbund sind alle IT-Anwendungen, -Systeme, Netzwerke, Räume und Gebäude enthalten, die für die Fachaufgaben und -verfahren eine Rolle spielen. Zudem müssen die Fachverfahren beschrieben werden. Diese stellen die zentrale Dienstleistung und damit auch das zentrale Verfahren dar.</w:t>
      </w:r>
    </w:p>
    <w:p>
      <w:pPr>
        <w:pStyle w:val="BodyText"/>
        <w:rPr>
          <w:sz w:val="22"/>
        </w:rPr>
      </w:pPr>
    </w:p>
    <w:p>
      <w:pPr>
        <w:pStyle w:val="BodyText"/>
        <w:spacing w:before="8"/>
        <w:rPr>
          <w:sz w:val="24"/>
        </w:rPr>
      </w:pPr>
    </w:p>
    <w:p>
      <w:pPr>
        <w:pStyle w:val="Heading1"/>
        <w:numPr>
          <w:ilvl w:val="1"/>
          <w:numId w:val="2"/>
        </w:numPr>
        <w:tabs>
          <w:tab w:pos="976" w:val="left" w:leader="none"/>
        </w:tabs>
        <w:spacing w:line="240" w:lineRule="auto" w:before="0" w:after="0"/>
        <w:ind w:left="975" w:right="0" w:hanging="737"/>
        <w:jc w:val="both"/>
      </w:pPr>
      <w:bookmarkStart w:name="2.3 Beispiel Informationsverbund" w:id="17"/>
      <w:bookmarkEnd w:id="17"/>
      <w:r>
        <w:rPr/>
      </w:r>
      <w:bookmarkStart w:name="2.3 Beispiel Informationsverbund" w:id="18"/>
      <w:bookmarkEnd w:id="18"/>
      <w:r>
        <w:rPr/>
        <w:t>B</w:t>
      </w:r>
      <w:r>
        <w:rPr/>
        <w:t>eispiel</w:t>
      </w:r>
      <w:r>
        <w:rPr>
          <w:spacing w:val="-1"/>
        </w:rPr>
        <w:t> </w:t>
      </w:r>
      <w:r>
        <w:rPr/>
        <w:t>Informationsverbund</w:t>
      </w:r>
    </w:p>
    <w:p>
      <w:pPr>
        <w:pStyle w:val="BodyText"/>
        <w:rPr>
          <w:sz w:val="26"/>
        </w:rPr>
      </w:pPr>
    </w:p>
    <w:p>
      <w:pPr>
        <w:pStyle w:val="BodyText"/>
        <w:spacing w:before="8"/>
        <w:rPr>
          <w:sz w:val="24"/>
        </w:rPr>
      </w:pPr>
    </w:p>
    <w:p>
      <w:pPr>
        <w:pStyle w:val="ListParagraph"/>
        <w:numPr>
          <w:ilvl w:val="2"/>
          <w:numId w:val="4"/>
        </w:numPr>
        <w:tabs>
          <w:tab w:pos="976" w:val="left" w:leader="none"/>
        </w:tabs>
        <w:spacing w:line="240" w:lineRule="auto" w:before="0" w:after="0"/>
        <w:ind w:left="975" w:right="0" w:hanging="737"/>
        <w:jc w:val="both"/>
        <w:rPr>
          <w:rFonts w:ascii="Arial"/>
          <w:sz w:val="24"/>
        </w:rPr>
      </w:pPr>
      <w:bookmarkStart w:name="2.3.1 Definition des Informationsverbund" w:id="19"/>
      <w:bookmarkEnd w:id="19"/>
      <w:r>
        <w:rPr/>
      </w:r>
      <w:bookmarkStart w:name="2.3.1 Definition des Informationsverbund" w:id="20"/>
      <w:bookmarkEnd w:id="20"/>
      <w:r>
        <w:rPr>
          <w:rFonts w:ascii="Arial"/>
          <w:sz w:val="24"/>
        </w:rPr>
        <w:t>D</w:t>
      </w:r>
      <w:r>
        <w:rPr>
          <w:rFonts w:ascii="Arial"/>
          <w:sz w:val="24"/>
        </w:rPr>
        <w:t>efinition des</w:t>
      </w:r>
      <w:r>
        <w:rPr>
          <w:rFonts w:ascii="Arial"/>
          <w:spacing w:val="-2"/>
          <w:sz w:val="24"/>
        </w:rPr>
        <w:t> </w:t>
      </w:r>
      <w:r>
        <w:rPr>
          <w:rFonts w:ascii="Arial"/>
          <w:sz w:val="24"/>
        </w:rPr>
        <w:t>Informationsverbundes</w:t>
      </w:r>
    </w:p>
    <w:p>
      <w:pPr>
        <w:pStyle w:val="BodyText"/>
        <w:spacing w:before="1"/>
        <w:rPr>
          <w:sz w:val="12"/>
        </w:rPr>
      </w:pPr>
      <w:r>
        <w:rPr/>
        <w:pict>
          <v:shape style="position:absolute;margin-left:65.519997pt;margin-top:8.150693pt;width:460.45pt;height:196pt;mso-position-horizontal-relative:page;mso-position-vertical-relative:paragraph;z-index:-928;mso-wrap-distance-left:0;mso-wrap-distance-right:0" type="#_x0000_t202" filled="true" fillcolor="#f2f2f2" stroked="false">
            <v:textbox inset="0,0,0,0">
              <w:txbxContent>
                <w:p>
                  <w:pPr>
                    <w:spacing w:before="117"/>
                    <w:ind w:left="108" w:right="0" w:firstLine="0"/>
                    <w:jc w:val="left"/>
                    <w:rPr>
                      <w:b/>
                      <w:sz w:val="20"/>
                    </w:rPr>
                  </w:pPr>
                  <w:r>
                    <w:rPr>
                      <w:b/>
                      <w:sz w:val="20"/>
                    </w:rPr>
                    <w:t>Beispiel:</w:t>
                  </w:r>
                </w:p>
                <w:p>
                  <w:pPr>
                    <w:spacing w:line="276" w:lineRule="auto" w:before="154"/>
                    <w:ind w:left="108" w:right="109" w:firstLine="0"/>
                    <w:jc w:val="both"/>
                    <w:rPr>
                      <w:i/>
                      <w:sz w:val="20"/>
                    </w:rPr>
                  </w:pPr>
                  <w:r>
                    <w:rPr>
                      <w:i/>
                      <w:sz w:val="20"/>
                    </w:rPr>
                    <w:t>Der Informationsverbund unterstützt die Geschäftsprozesse zur Erbringung der seelsorgerischen </w:t>
                  </w:r>
                  <w:r>
                    <w:rPr>
                      <w:i/>
                      <w:sz w:val="20"/>
                    </w:rPr>
                    <w:t>Beratungsdienstleistungen durch die Mustereinrichtung. Zur Erbringung der Beratungsleistungen benötigt die Mustereinrichtung unterschiedlichste IT-Systeme.</w:t>
                  </w:r>
                </w:p>
                <w:p>
                  <w:pPr>
                    <w:spacing w:line="276" w:lineRule="auto" w:before="121"/>
                    <w:ind w:left="108" w:right="104" w:firstLine="0"/>
                    <w:jc w:val="both"/>
                    <w:rPr>
                      <w:i/>
                      <w:sz w:val="20"/>
                    </w:rPr>
                  </w:pPr>
                  <w:r>
                    <w:rPr>
                      <w:i/>
                      <w:sz w:val="20"/>
                    </w:rPr>
                    <w:t>Primär werden IT-Systeme mit einem Windows-Betriebssystem eingesetzt. Im Rahmen der Bera- </w:t>
                  </w:r>
                  <w:r>
                    <w:rPr>
                      <w:i/>
                      <w:sz w:val="20"/>
                    </w:rPr>
                    <w:t>tungstätigkeit werden Notebooks verwendet, mit denen, bei einem mobilen Einsatz vor Ort, die Ein- wahl über eine VPN-Verbindung in das interne Netzwerk der Organisation erfolgt. Für die Bürokom- munikation am Standort Außendorf wurde eine E-Mail-Infrastruktur mit Smartphone-Integration im- plementiert. Im Rahmen der Projekttätigkeiten wird auf Serversysteme zugegriffen, welche sich in einem gesicherten Serverraum der Mustereinrichtung am Standort Außendorf befinden. Die bereitge- stellten Serversysteme werden zum Teil in einer Virtualisierungsinfrastruktur abgebildet. Entspre- chend der Funktionalität und des Schutzbedarfs erfolgt eine Aufteilung der IT-Systeme in unter- schiedliche Netze.</w:t>
                  </w:r>
                </w:p>
              </w:txbxContent>
            </v:textbox>
            <v:fill type="solid"/>
            <w10:wrap type="topAndBottom"/>
          </v:shape>
        </w:pict>
      </w:r>
    </w:p>
    <w:p>
      <w:pPr>
        <w:spacing w:after="0"/>
        <w:rPr>
          <w:sz w:val="12"/>
        </w:rPr>
        <w:sectPr>
          <w:pgSz w:w="11910" w:h="16840"/>
          <w:pgMar w:header="0" w:footer="612" w:top="1580" w:bottom="880" w:left="1180" w:right="1140"/>
        </w:sectPr>
      </w:pPr>
    </w:p>
    <w:p>
      <w:pPr>
        <w:pStyle w:val="BodyText"/>
      </w:pPr>
    </w:p>
    <w:p>
      <w:pPr>
        <w:pStyle w:val="BodyText"/>
      </w:pPr>
    </w:p>
    <w:p>
      <w:pPr>
        <w:pStyle w:val="ListParagraph"/>
        <w:numPr>
          <w:ilvl w:val="2"/>
          <w:numId w:val="4"/>
        </w:numPr>
        <w:tabs>
          <w:tab w:pos="975" w:val="left" w:leader="none"/>
          <w:tab w:pos="976" w:val="left" w:leader="none"/>
        </w:tabs>
        <w:spacing w:line="240" w:lineRule="auto" w:before="207" w:after="0"/>
        <w:ind w:left="975" w:right="0" w:hanging="737"/>
        <w:jc w:val="left"/>
        <w:rPr>
          <w:rFonts w:ascii="Arial"/>
          <w:sz w:val="24"/>
        </w:rPr>
      </w:pPr>
      <w:bookmarkStart w:name="2.3.2 Kritische Fachaufgaben und -verfah" w:id="21"/>
      <w:bookmarkEnd w:id="21"/>
      <w:r>
        <w:rPr/>
      </w:r>
      <w:bookmarkStart w:name="2.3.2 Kritische Fachaufgaben und -verfah" w:id="22"/>
      <w:bookmarkEnd w:id="22"/>
      <w:r>
        <w:rPr>
          <w:rFonts w:ascii="Arial"/>
          <w:sz w:val="24"/>
        </w:rPr>
        <w:t>K</w:t>
      </w:r>
      <w:r>
        <w:rPr>
          <w:rFonts w:ascii="Arial"/>
          <w:sz w:val="24"/>
        </w:rPr>
        <w:t>ritische Fachaufgaben und</w:t>
      </w:r>
      <w:r>
        <w:rPr>
          <w:rFonts w:ascii="Arial"/>
          <w:spacing w:val="2"/>
          <w:sz w:val="24"/>
        </w:rPr>
        <w:t> </w:t>
      </w:r>
      <w:r>
        <w:rPr>
          <w:rFonts w:ascii="Arial"/>
          <w:sz w:val="24"/>
        </w:rPr>
        <w:t>-verfahren</w:t>
      </w:r>
    </w:p>
    <w:p>
      <w:pPr>
        <w:pStyle w:val="BodyText"/>
        <w:spacing w:before="9"/>
        <w:rPr>
          <w:sz w:val="10"/>
        </w:rPr>
      </w:pPr>
      <w:r>
        <w:rPr/>
        <w:pict>
          <v:shape style="position:absolute;margin-left:65.519501pt;margin-top:8.653125pt;width:460.6pt;height:274.8pt;mso-position-horizontal-relative:page;mso-position-vertical-relative:paragraph;z-index:-904;mso-wrap-distance-left:0;mso-wrap-distance-right:0" type="#_x0000_t202" filled="true" fillcolor="#f2f2f2" stroked="true" strokeweight=".96pt" strokecolor="#dadada">
            <v:textbox inset="0,0,0,0">
              <w:txbxContent>
                <w:p>
                  <w:pPr>
                    <w:spacing w:before="119"/>
                    <w:ind w:left="98" w:right="0" w:firstLine="0"/>
                    <w:jc w:val="both"/>
                    <w:rPr>
                      <w:b/>
                      <w:sz w:val="20"/>
                    </w:rPr>
                  </w:pPr>
                  <w:r>
                    <w:rPr>
                      <w:b/>
                      <w:sz w:val="20"/>
                    </w:rPr>
                    <w:t>Beispiel:</w:t>
                  </w:r>
                </w:p>
                <w:p>
                  <w:pPr>
                    <w:pStyle w:val="BodyText"/>
                    <w:rPr>
                      <w:sz w:val="22"/>
                    </w:rPr>
                  </w:pPr>
                </w:p>
                <w:p>
                  <w:pPr>
                    <w:pStyle w:val="BodyText"/>
                    <w:spacing w:before="9"/>
                    <w:rPr>
                      <w:sz w:val="24"/>
                    </w:rPr>
                  </w:pPr>
                </w:p>
                <w:p>
                  <w:pPr>
                    <w:spacing w:before="0"/>
                    <w:ind w:left="98" w:right="0" w:firstLine="0"/>
                    <w:jc w:val="both"/>
                    <w:rPr>
                      <w:i/>
                      <w:sz w:val="20"/>
                    </w:rPr>
                  </w:pPr>
                  <w:r>
                    <w:rPr>
                      <w:i/>
                      <w:sz w:val="20"/>
                    </w:rPr>
                    <w:t>Das Fachverfahren lässt sich grob unterteilen in</w:t>
                  </w:r>
                </w:p>
                <w:p>
                  <w:pPr>
                    <w:pStyle w:val="BodyText"/>
                    <w:numPr>
                      <w:ilvl w:val="0"/>
                      <w:numId w:val="5"/>
                    </w:numPr>
                    <w:tabs>
                      <w:tab w:pos="811" w:val="left" w:leader="none"/>
                      <w:tab w:pos="812" w:val="left" w:leader="none"/>
                    </w:tabs>
                    <w:spacing w:line="240" w:lineRule="auto" w:before="141" w:after="0"/>
                    <w:ind w:left="811" w:right="0" w:hanging="355"/>
                    <w:jc w:val="left"/>
                    <w:rPr>
                      <w:rFonts w:ascii="Franklin Gothic Book" w:hAnsi="Franklin Gothic Book"/>
                    </w:rPr>
                  </w:pPr>
                  <w:r>
                    <w:rPr>
                      <w:rFonts w:ascii="Franklin Gothic Book" w:hAnsi="Franklin Gothic Book"/>
                    </w:rPr>
                    <w:t>Abhalten der Beratungsleistungen (Werbung, Kundeninformation),</w:t>
                  </w:r>
                </w:p>
                <w:p>
                  <w:pPr>
                    <w:pStyle w:val="BodyText"/>
                    <w:numPr>
                      <w:ilvl w:val="0"/>
                      <w:numId w:val="5"/>
                    </w:numPr>
                    <w:tabs>
                      <w:tab w:pos="811" w:val="left" w:leader="none"/>
                      <w:tab w:pos="812" w:val="left" w:leader="none"/>
                    </w:tabs>
                    <w:spacing w:line="240" w:lineRule="auto" w:before="153" w:after="0"/>
                    <w:ind w:left="811" w:right="0" w:hanging="355"/>
                    <w:jc w:val="left"/>
                    <w:rPr>
                      <w:rFonts w:ascii="Franklin Gothic Book" w:hAnsi="Franklin Gothic Book"/>
                    </w:rPr>
                  </w:pPr>
                  <w:r>
                    <w:rPr>
                      <w:rFonts w:ascii="Franklin Gothic Book" w:hAnsi="Franklin Gothic Book"/>
                    </w:rPr>
                    <w:t>Abrechnung der Beratungsleistungen (Rechnungswesen) und</w:t>
                  </w:r>
                </w:p>
                <w:p>
                  <w:pPr>
                    <w:pStyle w:val="BodyText"/>
                    <w:numPr>
                      <w:ilvl w:val="0"/>
                      <w:numId w:val="5"/>
                    </w:numPr>
                    <w:tabs>
                      <w:tab w:pos="811" w:val="left" w:leader="none"/>
                      <w:tab w:pos="812" w:val="left" w:leader="none"/>
                    </w:tabs>
                    <w:spacing w:line="240" w:lineRule="auto" w:before="154" w:after="0"/>
                    <w:ind w:left="811" w:right="0" w:hanging="355"/>
                    <w:jc w:val="left"/>
                    <w:rPr>
                      <w:rFonts w:ascii="Franklin Gothic Book" w:hAnsi="Franklin Gothic Book"/>
                    </w:rPr>
                  </w:pPr>
                  <w:r>
                    <w:rPr>
                      <w:rFonts w:ascii="Franklin Gothic Book" w:hAnsi="Franklin Gothic Book"/>
                    </w:rPr>
                    <w:t>Durchführung der Beratungsleistungen (Einsatzplanung, Beratungstermine</w:t>
                  </w:r>
                  <w:r>
                    <w:rPr>
                      <w:rFonts w:ascii="Franklin Gothic Book" w:hAnsi="Franklin Gothic Book"/>
                      <w:spacing w:val="-2"/>
                    </w:rPr>
                    <w:t> </w:t>
                  </w:r>
                  <w:r>
                    <w:rPr>
                      <w:rFonts w:ascii="Franklin Gothic Book" w:hAnsi="Franklin Gothic Book"/>
                    </w:rPr>
                    <w:t>etc.).</w:t>
                  </w:r>
                </w:p>
                <w:p>
                  <w:pPr>
                    <w:spacing w:line="276" w:lineRule="auto" w:before="167"/>
                    <w:ind w:left="98" w:right="97" w:firstLine="0"/>
                    <w:jc w:val="both"/>
                    <w:rPr>
                      <w:i/>
                      <w:sz w:val="20"/>
                    </w:rPr>
                  </w:pPr>
                  <w:r>
                    <w:rPr>
                      <w:i/>
                      <w:sz w:val="20"/>
                    </w:rPr>
                    <w:t>Die reine Beratung läuft unabhängig von den untersuchten IT-Systemen. Allerdings wird ein Ausfall </w:t>
                  </w:r>
                  <w:r>
                    <w:rPr>
                      <w:i/>
                      <w:sz w:val="20"/>
                    </w:rPr>
                    <w:t>von zentralen IT-Systemen relativ schnell Auswirkungen auf die Beratung zeigen, wenn z. B. keine Termine mehr vergeben, keine Einsätze mehr geplant und keine Betriebsmittel mehr gewartet wer- den können.</w:t>
                  </w:r>
                </w:p>
                <w:p>
                  <w:pPr>
                    <w:spacing w:line="276" w:lineRule="auto" w:before="120"/>
                    <w:ind w:left="98" w:right="99" w:firstLine="0"/>
                    <w:jc w:val="both"/>
                    <w:rPr>
                      <w:i/>
                      <w:sz w:val="20"/>
                    </w:rPr>
                  </w:pPr>
                  <w:r>
                    <w:rPr>
                      <w:i/>
                      <w:sz w:val="20"/>
                    </w:rPr>
                    <w:t>Die Verarbeitung kritischer Daten bezieht sich in erster Linie auf personenbezogene Daten von Mitar- </w:t>
                  </w:r>
                  <w:r>
                    <w:rPr>
                      <w:i/>
                      <w:sz w:val="20"/>
                    </w:rPr>
                    <w:t>beitern (Dienstpläne, Gehaltsabrechnung, Personalakte etc.) und Kunden (Beratungsprotokolle, Kun- denakten). Weiterhin sind kritische Geschäftsdaten in Form der finanziellen und kirchlichen Planung im Rahmen des Üblichen vorhanden.</w:t>
                  </w:r>
                </w:p>
                <w:p>
                  <w:pPr>
                    <w:spacing w:line="276" w:lineRule="auto" w:before="121"/>
                    <w:ind w:left="98" w:right="101" w:firstLine="0"/>
                    <w:jc w:val="both"/>
                    <w:rPr>
                      <w:i/>
                      <w:sz w:val="20"/>
                    </w:rPr>
                  </w:pPr>
                  <w:r>
                    <w:rPr>
                      <w:i/>
                      <w:sz w:val="20"/>
                    </w:rPr>
                    <w:t>Zusätzlich zum zentralen Kernprozess werden die üblichen Verwaltungsprozesse (Finanz- und </w:t>
                  </w:r>
                  <w:r>
                    <w:rPr>
                      <w:i/>
                      <w:sz w:val="20"/>
                    </w:rPr>
                    <w:t>Rechnungswesen, Controlling, Personal, Gebäudemanagement) betrachtet.</w:t>
                  </w:r>
                </w:p>
              </w:txbxContent>
            </v:textbox>
            <v:fill type="solid"/>
            <v:stroke dashstyle="solid"/>
            <w10:wrap type="topAndBottom"/>
          </v:shape>
        </w:pict>
      </w:r>
    </w:p>
    <w:p>
      <w:pPr>
        <w:pStyle w:val="BodyText"/>
      </w:pPr>
    </w:p>
    <w:p>
      <w:pPr>
        <w:pStyle w:val="BodyText"/>
      </w:pPr>
    </w:p>
    <w:p>
      <w:pPr>
        <w:pStyle w:val="BodyText"/>
        <w:spacing w:before="7"/>
        <w:rPr>
          <w:sz w:val="29"/>
        </w:rPr>
      </w:pPr>
    </w:p>
    <w:p>
      <w:pPr>
        <w:pStyle w:val="ListParagraph"/>
        <w:numPr>
          <w:ilvl w:val="2"/>
          <w:numId w:val="4"/>
        </w:numPr>
        <w:tabs>
          <w:tab w:pos="975" w:val="left" w:leader="none"/>
          <w:tab w:pos="976" w:val="left" w:leader="none"/>
        </w:tabs>
        <w:spacing w:line="240" w:lineRule="auto" w:before="92" w:after="0"/>
        <w:ind w:left="975" w:right="0" w:hanging="737"/>
        <w:jc w:val="left"/>
        <w:rPr>
          <w:rFonts w:ascii="Arial"/>
          <w:sz w:val="24"/>
        </w:rPr>
      </w:pPr>
      <w:bookmarkStart w:name="2.3.3 Beschreibung der Schnittstellen mi" w:id="23"/>
      <w:bookmarkEnd w:id="23"/>
      <w:r>
        <w:rPr/>
      </w:r>
      <w:bookmarkStart w:name="2.3.3 Beschreibung der Schnittstellen mi" w:id="24"/>
      <w:bookmarkEnd w:id="24"/>
      <w:r>
        <w:rPr>
          <w:rFonts w:ascii="Arial"/>
          <w:sz w:val="24"/>
        </w:rPr>
        <w:t>B</w:t>
      </w:r>
      <w:r>
        <w:rPr>
          <w:rFonts w:ascii="Arial"/>
          <w:sz w:val="24"/>
        </w:rPr>
        <w:t>eschreibung der Schnittstellen mit externen</w:t>
      </w:r>
      <w:r>
        <w:rPr>
          <w:rFonts w:ascii="Arial"/>
          <w:spacing w:val="-12"/>
          <w:sz w:val="24"/>
        </w:rPr>
        <w:t> </w:t>
      </w:r>
      <w:r>
        <w:rPr>
          <w:rFonts w:ascii="Arial"/>
          <w:sz w:val="24"/>
        </w:rPr>
        <w:t>Partnern/Dienstleistern</w:t>
      </w:r>
    </w:p>
    <w:p>
      <w:pPr>
        <w:pStyle w:val="BodyText"/>
        <w:spacing w:before="8"/>
        <w:rPr>
          <w:sz w:val="10"/>
        </w:rPr>
      </w:pPr>
      <w:r>
        <w:rPr/>
        <w:pict>
          <v:shape style="position:absolute;margin-left:65.519501pt;margin-top:8.629541pt;width:460.6pt;height:91.2pt;mso-position-horizontal-relative:page;mso-position-vertical-relative:paragraph;z-index:-880;mso-wrap-distance-left:0;mso-wrap-distance-right:0" type="#_x0000_t202" filled="true" fillcolor="#f2f2f2" stroked="true" strokeweight=".96pt" strokecolor="#dadada">
            <v:textbox inset="0,0,0,0">
              <w:txbxContent>
                <w:p>
                  <w:pPr>
                    <w:spacing w:before="117"/>
                    <w:ind w:left="98" w:right="0" w:firstLine="0"/>
                    <w:jc w:val="left"/>
                    <w:rPr>
                      <w:b/>
                      <w:sz w:val="20"/>
                    </w:rPr>
                  </w:pPr>
                  <w:r>
                    <w:rPr>
                      <w:b/>
                      <w:sz w:val="20"/>
                    </w:rPr>
                    <w:t>Beispiel:</w:t>
                  </w:r>
                </w:p>
                <w:p>
                  <w:pPr>
                    <w:pStyle w:val="BodyText"/>
                    <w:rPr>
                      <w:sz w:val="22"/>
                    </w:rPr>
                  </w:pPr>
                </w:p>
                <w:p>
                  <w:pPr>
                    <w:pStyle w:val="BodyText"/>
                    <w:rPr>
                      <w:sz w:val="25"/>
                    </w:rPr>
                  </w:pPr>
                </w:p>
                <w:p>
                  <w:pPr>
                    <w:spacing w:line="276" w:lineRule="auto" w:before="0"/>
                    <w:ind w:left="98" w:right="99" w:firstLine="0"/>
                    <w:jc w:val="both"/>
                    <w:rPr>
                      <w:i/>
                      <w:sz w:val="20"/>
                    </w:rPr>
                  </w:pPr>
                  <w:r>
                    <w:rPr>
                      <w:i/>
                      <w:sz w:val="20"/>
                    </w:rPr>
                    <w:t>Ein externer Dienstleister ist für das Hosting der Website zuständig. Sämtliche Inhalte werden von </w:t>
                  </w:r>
                  <w:r>
                    <w:rPr>
                      <w:i/>
                      <w:sz w:val="20"/>
                    </w:rPr>
                    <w:t>der Internet AG bereitgestellt. Der Dienstleister formatiert die Inhalte in das Webseitenformat und veröffentlicht diese nach einem Freigabeprozess auf der</w:t>
                  </w:r>
                  <w:r>
                    <w:rPr>
                      <w:i/>
                      <w:spacing w:val="-4"/>
                      <w:sz w:val="20"/>
                    </w:rPr>
                    <w:t> </w:t>
                  </w:r>
                  <w:r>
                    <w:rPr>
                      <w:i/>
                      <w:sz w:val="20"/>
                    </w:rPr>
                    <w:t>Website.</w:t>
                  </w:r>
                </w:p>
              </w:txbxContent>
            </v:textbox>
            <v:fill type="solid"/>
            <v:stroke dashstyle="solid"/>
            <w10:wrap type="topAndBottom"/>
          </v:shape>
        </w:pict>
      </w:r>
    </w:p>
    <w:p>
      <w:pPr>
        <w:spacing w:after="0"/>
        <w:rPr>
          <w:sz w:val="10"/>
        </w:rPr>
        <w:sectPr>
          <w:pgSz w:w="11910" w:h="16840"/>
          <w:pgMar w:header="0" w:footer="612" w:top="1580" w:bottom="880" w:left="1180" w:right="1140"/>
        </w:sectPr>
      </w:pPr>
    </w:p>
    <w:p>
      <w:pPr>
        <w:pStyle w:val="BodyText"/>
      </w:pPr>
    </w:p>
    <w:p>
      <w:pPr>
        <w:pStyle w:val="BodyText"/>
        <w:spacing w:before="9"/>
        <w:rPr>
          <w:sz w:val="29"/>
        </w:rPr>
      </w:pPr>
    </w:p>
    <w:p>
      <w:pPr>
        <w:pStyle w:val="ListParagraph"/>
        <w:numPr>
          <w:ilvl w:val="0"/>
          <w:numId w:val="2"/>
        </w:numPr>
        <w:tabs>
          <w:tab w:pos="976" w:val="left" w:leader="none"/>
        </w:tabs>
        <w:spacing w:line="240" w:lineRule="auto" w:before="93" w:after="0"/>
        <w:ind w:left="975" w:right="0" w:hanging="737"/>
        <w:jc w:val="both"/>
        <w:rPr>
          <w:rFonts w:ascii="Arial"/>
          <w:sz w:val="24"/>
        </w:rPr>
      </w:pPr>
      <w:bookmarkStart w:name="3 IT-Strukturanalyse" w:id="25"/>
      <w:bookmarkEnd w:id="25"/>
      <w:r>
        <w:rPr/>
      </w:r>
      <w:bookmarkStart w:name="3 IT-Strukturanalyse" w:id="26"/>
      <w:bookmarkEnd w:id="26"/>
      <w:r>
        <w:rPr>
          <w:rFonts w:ascii="Arial"/>
          <w:sz w:val="24"/>
        </w:rPr>
        <w:t>I</w:t>
      </w:r>
      <w:r>
        <w:rPr>
          <w:rFonts w:ascii="Arial"/>
          <w:sz w:val="24"/>
        </w:rPr>
        <w:t>T-STRUKTURANALYSE</w:t>
      </w:r>
    </w:p>
    <w:p>
      <w:pPr>
        <w:pStyle w:val="BodyText"/>
        <w:rPr>
          <w:sz w:val="26"/>
        </w:rPr>
      </w:pPr>
    </w:p>
    <w:p>
      <w:pPr>
        <w:pStyle w:val="BodyText"/>
        <w:spacing w:before="3"/>
        <w:rPr>
          <w:sz w:val="21"/>
        </w:rPr>
      </w:pPr>
    </w:p>
    <w:p>
      <w:pPr>
        <w:pStyle w:val="BodyText"/>
        <w:spacing w:line="276" w:lineRule="auto"/>
        <w:ind w:left="238" w:right="282"/>
        <w:jc w:val="both"/>
      </w:pPr>
      <w:r>
        <w:rPr/>
        <w:t>Grundlage eines jeden Sicherheitskonzepts ist die genaue Kenntnis der Informationen, Prozesse und unterstützenden technischen Systeme des betrachteten Informationsverbundes. Ziel der Strukturana- lyse ist es, die hierfür erforderlichen Kenntnisse zusammenzustellen und aufzubereiten.</w:t>
      </w:r>
    </w:p>
    <w:p>
      <w:pPr>
        <w:pStyle w:val="BodyText"/>
        <w:spacing w:before="121"/>
        <w:ind w:left="238"/>
        <w:jc w:val="both"/>
      </w:pPr>
      <w:r>
        <w:rPr/>
        <w:t>Die Strukturanalyse gliedert sich in folgende Teilaufgaben:</w:t>
      </w:r>
    </w:p>
    <w:p>
      <w:pPr>
        <w:pStyle w:val="ListParagraph"/>
        <w:numPr>
          <w:ilvl w:val="0"/>
          <w:numId w:val="6"/>
        </w:numPr>
        <w:tabs>
          <w:tab w:pos="951" w:val="left" w:leader="none"/>
          <w:tab w:pos="952" w:val="left" w:leader="none"/>
        </w:tabs>
        <w:spacing w:line="240" w:lineRule="auto" w:before="138" w:after="0"/>
        <w:ind w:left="951" w:right="0" w:hanging="356"/>
        <w:jc w:val="left"/>
        <w:rPr>
          <w:sz w:val="20"/>
        </w:rPr>
      </w:pPr>
      <w:r>
        <w:rPr>
          <w:sz w:val="20"/>
        </w:rPr>
        <w:t>Erhebung des bereinigten Netzplans</w:t>
      </w:r>
    </w:p>
    <w:p>
      <w:pPr>
        <w:pStyle w:val="ListParagraph"/>
        <w:numPr>
          <w:ilvl w:val="0"/>
          <w:numId w:val="6"/>
        </w:numPr>
        <w:tabs>
          <w:tab w:pos="951" w:val="left" w:leader="none"/>
          <w:tab w:pos="952" w:val="left" w:leader="none"/>
        </w:tabs>
        <w:spacing w:line="240" w:lineRule="auto" w:before="154" w:after="0"/>
        <w:ind w:left="951" w:right="0" w:hanging="356"/>
        <w:jc w:val="left"/>
        <w:rPr>
          <w:sz w:val="20"/>
        </w:rPr>
      </w:pPr>
      <w:r>
        <w:rPr>
          <w:sz w:val="20"/>
        </w:rPr>
        <w:t>Erfassung der zum Geltungsbereich zugehörigen Fachverfahren, Anwendungen und</w:t>
      </w:r>
      <w:r>
        <w:rPr>
          <w:spacing w:val="-12"/>
          <w:sz w:val="20"/>
        </w:rPr>
        <w:t> </w:t>
      </w:r>
      <w:r>
        <w:rPr>
          <w:sz w:val="20"/>
        </w:rPr>
        <w:t>IT-Systeme</w:t>
      </w:r>
    </w:p>
    <w:p>
      <w:pPr>
        <w:pStyle w:val="ListParagraph"/>
        <w:numPr>
          <w:ilvl w:val="0"/>
          <w:numId w:val="6"/>
        </w:numPr>
        <w:tabs>
          <w:tab w:pos="951" w:val="left" w:leader="none"/>
          <w:tab w:pos="952" w:val="left" w:leader="none"/>
        </w:tabs>
        <w:spacing w:line="240" w:lineRule="auto" w:before="153" w:after="0"/>
        <w:ind w:left="951" w:right="0" w:hanging="356"/>
        <w:jc w:val="left"/>
        <w:rPr>
          <w:sz w:val="20"/>
        </w:rPr>
      </w:pPr>
      <w:r>
        <w:rPr>
          <w:sz w:val="20"/>
        </w:rPr>
        <w:t>Erfassung der Netzwerkstruktur und der räumlichen</w:t>
      </w:r>
      <w:r>
        <w:rPr>
          <w:spacing w:val="-5"/>
          <w:sz w:val="20"/>
        </w:rPr>
        <w:t> </w:t>
      </w:r>
      <w:r>
        <w:rPr>
          <w:sz w:val="20"/>
        </w:rPr>
        <w:t>Gegebenheiten</w:t>
      </w:r>
    </w:p>
    <w:p>
      <w:pPr>
        <w:pStyle w:val="BodyText"/>
        <w:rPr>
          <w:rFonts w:ascii="Franklin Gothic Book"/>
          <w:sz w:val="24"/>
        </w:rPr>
      </w:pPr>
    </w:p>
    <w:p>
      <w:pPr>
        <w:pStyle w:val="BodyText"/>
        <w:spacing w:before="9"/>
        <w:rPr>
          <w:rFonts w:ascii="Franklin Gothic Book"/>
          <w:sz w:val="27"/>
        </w:rPr>
      </w:pPr>
    </w:p>
    <w:p>
      <w:pPr>
        <w:pStyle w:val="Heading1"/>
        <w:numPr>
          <w:ilvl w:val="1"/>
          <w:numId w:val="2"/>
        </w:numPr>
        <w:tabs>
          <w:tab w:pos="976" w:val="left" w:leader="none"/>
        </w:tabs>
        <w:spacing w:line="240" w:lineRule="auto" w:before="0" w:after="0"/>
        <w:ind w:left="975" w:right="0" w:hanging="737"/>
        <w:jc w:val="both"/>
      </w:pPr>
      <w:bookmarkStart w:name="3.1 Bereinigter Netzplan" w:id="27"/>
      <w:bookmarkEnd w:id="27"/>
      <w:r>
        <w:rPr/>
      </w:r>
      <w:bookmarkStart w:name="_bookmark1" w:id="28"/>
      <w:bookmarkEnd w:id="28"/>
      <w:r>
        <w:rPr/>
      </w:r>
      <w:bookmarkStart w:name="_bookmark1" w:id="29"/>
      <w:bookmarkEnd w:id="29"/>
      <w:r>
        <w:rPr/>
        <w:t>B</w:t>
      </w:r>
      <w:r>
        <w:rPr/>
        <w:t>ereinigter</w:t>
      </w:r>
      <w:r>
        <w:rPr>
          <w:spacing w:val="-2"/>
        </w:rPr>
        <w:t> </w:t>
      </w:r>
      <w:r>
        <w:rPr/>
        <w:t>Netzplan</w:t>
      </w:r>
    </w:p>
    <w:p>
      <w:pPr>
        <w:pStyle w:val="BodyText"/>
        <w:spacing w:line="276" w:lineRule="auto" w:before="163"/>
        <w:ind w:left="238" w:right="277"/>
        <w:jc w:val="both"/>
      </w:pPr>
      <w:r>
        <w:rPr/>
        <w:t>Einen Überblick über den betrachteten Informationsverbund gibt der bereinigte Netzplan. Dieser be- reinigte Netzplan beinhaltet die wesentlichen Informationen über Clients, Server, Netzkomponenten, Kommunikationsverbindungen (Netze) und teilweise auch geografische Verteilungen von Gebäuden und Räumen. Besonders wichtig ist die Darstellung und Auszeichnung aller vorhandenen Kommunika- tionsstrecken bzw. Netzwerke wie z. B. DMZ, RZ-LAN oder auch VPN.</w:t>
      </w:r>
    </w:p>
    <w:p>
      <w:pPr>
        <w:pStyle w:val="BodyText"/>
        <w:rPr>
          <w:sz w:val="22"/>
        </w:rPr>
      </w:pPr>
    </w:p>
    <w:p>
      <w:pPr>
        <w:pStyle w:val="BodyText"/>
        <w:spacing w:before="9"/>
        <w:rPr>
          <w:sz w:val="24"/>
        </w:rPr>
      </w:pPr>
    </w:p>
    <w:p>
      <w:pPr>
        <w:pStyle w:val="Heading1"/>
        <w:numPr>
          <w:ilvl w:val="1"/>
          <w:numId w:val="2"/>
        </w:numPr>
        <w:tabs>
          <w:tab w:pos="976" w:val="left" w:leader="none"/>
        </w:tabs>
        <w:spacing w:line="240" w:lineRule="auto" w:before="0" w:after="0"/>
        <w:ind w:left="975" w:right="0" w:hanging="737"/>
        <w:jc w:val="both"/>
      </w:pPr>
      <w:bookmarkStart w:name="3.2 Wesentliche IT-Anwendungen und IT-Sy" w:id="30"/>
      <w:bookmarkEnd w:id="30"/>
      <w:r>
        <w:rPr/>
      </w:r>
      <w:bookmarkStart w:name="3.2 Wesentliche IT-Anwendungen und IT-Sy" w:id="31"/>
      <w:bookmarkEnd w:id="31"/>
      <w:r>
        <w:rPr/>
        <w:t>W</w:t>
      </w:r>
      <w:r>
        <w:rPr/>
        <w:t>esentliche IT-Anwendungen und</w:t>
      </w:r>
      <w:r>
        <w:rPr>
          <w:spacing w:val="-2"/>
        </w:rPr>
        <w:t> </w:t>
      </w:r>
      <w:r>
        <w:rPr/>
        <w:t>IT-Systeme</w:t>
      </w:r>
    </w:p>
    <w:p>
      <w:pPr>
        <w:pStyle w:val="BodyText"/>
        <w:spacing w:line="278" w:lineRule="auto" w:before="163"/>
        <w:ind w:left="238" w:right="277"/>
        <w:jc w:val="both"/>
      </w:pPr>
      <w:r>
        <w:rPr/>
        <w:t>Zur Unterstützung der Fachaufgaben und -verfahren ist eine Vielzahl von verschiedenen IT- Anwendungen im Gebrauch.</w:t>
      </w:r>
    </w:p>
    <w:p>
      <w:pPr>
        <w:pStyle w:val="BodyText"/>
        <w:spacing w:line="276" w:lineRule="auto" w:before="116"/>
        <w:ind w:left="237" w:right="278"/>
        <w:jc w:val="both"/>
      </w:pPr>
      <w:r>
        <w:rPr/>
        <w:t>Eine Liste aller vorhandenen IT-Anwendungen findet sich in </w:t>
      </w:r>
      <w:hyperlink w:history="true" w:anchor="_bookmark2">
        <w:r>
          <w:rPr/>
          <w:t>Tabelle 2. </w:t>
        </w:r>
      </w:hyperlink>
      <w:r>
        <w:rPr/>
        <w:t>Eine IT-Anwendung kann dabei ein bestimmtes Software-Produkt (z. B. ein Programm zur Ressourcenplanung), eine sinnvoll abge- grenzte Einzelaufgabe (z. B. Bürokommunikation) oder eine Fachaufgabe (z. B. Abrechnung von Rei- sekosten) sein.</w:t>
      </w:r>
    </w:p>
    <w:p>
      <w:pPr>
        <w:pStyle w:val="BodyText"/>
        <w:spacing w:line="276" w:lineRule="auto" w:before="121"/>
        <w:ind w:left="237" w:right="279"/>
        <w:jc w:val="both"/>
      </w:pPr>
      <w:r>
        <w:rPr/>
        <w:t>Eine Liste aller im Informationsverbund vorhandenen IT-Systeme (Server, Clients, aktive Netzkompo- nenten etc.) findet sich in </w:t>
      </w:r>
      <w:hyperlink w:history="true" w:anchor="_bookmark3">
        <w:r>
          <w:rPr/>
          <w:t>Tabelle 3.</w:t>
        </w:r>
      </w:hyperlink>
    </w:p>
    <w:p>
      <w:pPr>
        <w:pStyle w:val="BodyText"/>
        <w:rPr>
          <w:sz w:val="22"/>
        </w:rPr>
      </w:pPr>
    </w:p>
    <w:p>
      <w:pPr>
        <w:pStyle w:val="BodyText"/>
        <w:spacing w:before="8"/>
        <w:rPr>
          <w:sz w:val="24"/>
        </w:rPr>
      </w:pPr>
    </w:p>
    <w:p>
      <w:pPr>
        <w:pStyle w:val="Heading1"/>
        <w:numPr>
          <w:ilvl w:val="1"/>
          <w:numId w:val="2"/>
        </w:numPr>
        <w:tabs>
          <w:tab w:pos="976" w:val="left" w:leader="none"/>
        </w:tabs>
        <w:spacing w:line="240" w:lineRule="auto" w:before="1" w:after="0"/>
        <w:ind w:left="975" w:right="0" w:hanging="737"/>
        <w:jc w:val="both"/>
      </w:pPr>
      <w:bookmarkStart w:name="3.3 Netzwerkstruktur und räumliche Gegeb" w:id="32"/>
      <w:bookmarkEnd w:id="32"/>
      <w:r>
        <w:rPr/>
      </w:r>
      <w:bookmarkStart w:name="3.3 Netzwerkstruktur und räumliche Gegeb" w:id="33"/>
      <w:bookmarkEnd w:id="33"/>
      <w:r>
        <w:rPr/>
        <w:t>N</w:t>
      </w:r>
      <w:r>
        <w:rPr/>
        <w:t>etzwerkstruktur und räumliche</w:t>
      </w:r>
      <w:r>
        <w:rPr>
          <w:spacing w:val="-1"/>
        </w:rPr>
        <w:t> </w:t>
      </w:r>
      <w:r>
        <w:rPr/>
        <w:t>Gegebenheiten</w:t>
      </w:r>
    </w:p>
    <w:p>
      <w:pPr>
        <w:pStyle w:val="BodyText"/>
        <w:spacing w:line="276" w:lineRule="auto" w:before="162"/>
        <w:ind w:left="238" w:right="277"/>
        <w:jc w:val="both"/>
      </w:pPr>
      <w:r>
        <w:rPr/>
        <w:t>Die Netzwerkstruktur kann im Wesentlichen aus der Darstellung des Informationsverbundes (siehe Unterkapitel </w:t>
      </w:r>
      <w:hyperlink w:history="true" w:anchor="_bookmark1">
        <w:r>
          <w:rPr/>
          <w:t>3.1 </w:t>
        </w:r>
      </w:hyperlink>
      <w:r>
        <w:rPr/>
        <w:t>oben) entnommen werden. Netzwerkverbindungen terminieren normalerweise immer an zwei oder mehreren der unter den IT-Systemen dokumentierten Netzwerkkomponenten (Router, Switches etc.). Der bereinigte Netzplan stellt die Komponenten im Informationsverbund und deren Vernetzung dar. Dabei sind gleichartige Komponenten (z. B. Client-Systeme) zu Gruppen zusammen- gefasst.</w:t>
      </w:r>
    </w:p>
    <w:p>
      <w:pPr>
        <w:pStyle w:val="BodyText"/>
        <w:spacing w:line="403" w:lineRule="auto" w:before="119"/>
        <w:ind w:left="238" w:right="1949"/>
      </w:pPr>
      <w:r>
        <w:rPr/>
        <w:t>Eine Liste aller vorhandenen Kommunikationsverbindungen findet sich in </w:t>
      </w:r>
      <w:hyperlink w:history="true" w:anchor="_bookmark4">
        <w:r>
          <w:rPr/>
          <w:t>Tabelle 4.</w:t>
        </w:r>
      </w:hyperlink>
      <w:r>
        <w:rPr/>
        <w:t> Eine Liste aller Räume und Gebäude findet sich in </w:t>
      </w:r>
      <w:hyperlink w:history="true" w:anchor="_bookmark5">
        <w:r>
          <w:rPr/>
          <w:t>Tabelle 5.</w:t>
        </w:r>
      </w:hyperlink>
    </w:p>
    <w:p>
      <w:pPr>
        <w:spacing w:after="0" w:line="403" w:lineRule="auto"/>
        <w:sectPr>
          <w:pgSz w:w="11910" w:h="16840"/>
          <w:pgMar w:header="0" w:footer="612" w:top="1580" w:bottom="880" w:left="1180" w:right="1140"/>
        </w:sectPr>
      </w:pPr>
    </w:p>
    <w:p>
      <w:pPr>
        <w:pStyle w:val="BodyText"/>
      </w:pPr>
    </w:p>
    <w:p>
      <w:pPr>
        <w:pStyle w:val="BodyText"/>
      </w:pPr>
    </w:p>
    <w:p>
      <w:pPr>
        <w:pStyle w:val="Heading1"/>
        <w:numPr>
          <w:ilvl w:val="1"/>
          <w:numId w:val="2"/>
        </w:numPr>
        <w:tabs>
          <w:tab w:pos="975" w:val="left" w:leader="none"/>
          <w:tab w:pos="976" w:val="left" w:leader="none"/>
        </w:tabs>
        <w:spacing w:line="240" w:lineRule="auto" w:before="207" w:after="0"/>
        <w:ind w:left="975" w:right="0" w:hanging="737"/>
        <w:jc w:val="left"/>
      </w:pPr>
      <w:bookmarkStart w:name="3.4 Beispiel Strukturanalyse" w:id="34"/>
      <w:bookmarkEnd w:id="34"/>
      <w:r>
        <w:rPr/>
      </w:r>
      <w:bookmarkStart w:name="3.4 Beispiel Strukturanalyse" w:id="35"/>
      <w:bookmarkEnd w:id="35"/>
      <w:r>
        <w:rPr/>
        <w:t>B</w:t>
      </w:r>
      <w:r>
        <w:rPr/>
        <w:t>eispiel</w:t>
      </w:r>
      <w:r>
        <w:rPr>
          <w:spacing w:val="-1"/>
        </w:rPr>
        <w:t> </w:t>
      </w:r>
      <w:r>
        <w:rPr/>
        <w:t>Strukturanalyse</w:t>
      </w:r>
    </w:p>
    <w:p>
      <w:pPr>
        <w:pStyle w:val="BodyText"/>
        <w:rPr>
          <w:sz w:val="26"/>
        </w:rPr>
      </w:pPr>
    </w:p>
    <w:p>
      <w:pPr>
        <w:pStyle w:val="BodyText"/>
        <w:spacing w:before="6"/>
        <w:rPr>
          <w:sz w:val="24"/>
        </w:rPr>
      </w:pPr>
    </w:p>
    <w:p>
      <w:pPr>
        <w:pStyle w:val="ListParagraph"/>
        <w:numPr>
          <w:ilvl w:val="2"/>
          <w:numId w:val="7"/>
        </w:numPr>
        <w:tabs>
          <w:tab w:pos="975" w:val="left" w:leader="none"/>
          <w:tab w:pos="976" w:val="left" w:leader="none"/>
        </w:tabs>
        <w:spacing w:line="240" w:lineRule="auto" w:before="0" w:after="0"/>
        <w:ind w:left="975" w:right="0" w:hanging="737"/>
        <w:jc w:val="left"/>
        <w:rPr>
          <w:rFonts w:ascii="Arial"/>
          <w:sz w:val="24"/>
        </w:rPr>
      </w:pPr>
      <w:bookmarkStart w:name="3.4.1 Bereinigter Netzplan" w:id="36"/>
      <w:bookmarkEnd w:id="36"/>
      <w:r>
        <w:rPr/>
      </w:r>
      <w:bookmarkStart w:name="3.4.1 Bereinigter Netzplan" w:id="37"/>
      <w:bookmarkEnd w:id="37"/>
      <w:r>
        <w:rPr>
          <w:rFonts w:ascii="Arial"/>
          <w:sz w:val="24"/>
        </w:rPr>
        <w:t>B</w:t>
      </w:r>
      <w:r>
        <w:rPr>
          <w:rFonts w:ascii="Arial"/>
          <w:sz w:val="24"/>
        </w:rPr>
        <w:t>ereinigter</w:t>
      </w:r>
      <w:r>
        <w:rPr>
          <w:rFonts w:ascii="Arial"/>
          <w:spacing w:val="-2"/>
          <w:sz w:val="24"/>
        </w:rPr>
        <w:t> </w:t>
      </w:r>
      <w:r>
        <w:rPr>
          <w:rFonts w:ascii="Arial"/>
          <w:sz w:val="24"/>
        </w:rPr>
        <w:t>Netzplan</w:t>
      </w:r>
    </w:p>
    <w:p>
      <w:pPr>
        <w:pStyle w:val="BodyText"/>
        <w:spacing w:before="8"/>
        <w:rPr>
          <w:sz w:val="10"/>
        </w:rPr>
      </w:pPr>
      <w:r>
        <w:rPr/>
        <w:pict>
          <v:group style="position:absolute;margin-left:65.039497pt;margin-top:8.166739pt;width:461.55pt;height:350.8pt;mso-position-horizontal-relative:page;mso-position-vertical-relative:paragraph;z-index:-832;mso-wrap-distance-left:0;mso-wrap-distance-right:0" coordorigin="1301,163" coordsize="9231,7016">
            <v:rect style="position:absolute;left:1418;top:184;width:8993;height:504" filled="true" fillcolor="#f2f2f2" stroked="false">
              <v:fill type="solid"/>
            </v:rect>
            <v:rect style="position:absolute;left:1418;top:688;width:8993;height:6166" filled="true" fillcolor="#f2f2f2" stroked="false">
              <v:fill type="solid"/>
            </v:rect>
            <v:shape style="position:absolute;left:1419;top:689;width:7311;height:6012" type="#_x0000_t75" stroked="false">
              <v:imagedata r:id="rId7" o:title=""/>
            </v:shape>
            <v:rect style="position:absolute;left:1418;top:6854;width:8993;height:305" filled="true" fillcolor="#f2f2f2" stroked="false">
              <v:fill type="solid"/>
            </v:rect>
            <v:shape style="position:absolute;left:1310;top:172;width:9212;height:6997" type="#_x0000_t202" filled="false" stroked="true" strokeweight=".96pt" strokecolor="#dadada">
              <v:textbox inset="0,0,0,0">
                <w:txbxContent>
                  <w:p>
                    <w:pPr>
                      <w:spacing w:before="119"/>
                      <w:ind w:left="98" w:right="0" w:firstLine="0"/>
                      <w:jc w:val="left"/>
                      <w:rPr>
                        <w:b/>
                        <w:sz w:val="20"/>
                      </w:rPr>
                    </w:pPr>
                    <w:r>
                      <w:rPr>
                        <w:b/>
                        <w:sz w:val="20"/>
                      </w:rPr>
                      <w:t>Beispiel:</w:t>
                    </w:r>
                  </w:p>
                </w:txbxContent>
              </v:textbox>
              <v:stroke dashstyle="solid"/>
              <w10:wrap type="none"/>
            </v:shape>
            <w10:wrap type="topAndBottom"/>
          </v:group>
        </w:pict>
      </w:r>
    </w:p>
    <w:p>
      <w:pPr>
        <w:tabs>
          <w:tab w:pos="1656" w:val="left" w:leader="none"/>
        </w:tabs>
        <w:spacing w:before="87"/>
        <w:ind w:left="238" w:right="0" w:firstLine="0"/>
        <w:jc w:val="left"/>
        <w:rPr>
          <w:sz w:val="16"/>
        </w:rPr>
      </w:pPr>
      <w:r>
        <w:rPr>
          <w:sz w:val="16"/>
        </w:rPr>
        <w:t>Abbildung</w:t>
      </w:r>
      <w:r>
        <w:rPr>
          <w:spacing w:val="-1"/>
          <w:sz w:val="16"/>
        </w:rPr>
        <w:t> </w:t>
      </w:r>
      <w:r>
        <w:rPr>
          <w:sz w:val="16"/>
        </w:rPr>
        <w:t>2:</w:t>
        <w:tab/>
        <w:t>Betrachteter</w:t>
      </w:r>
      <w:r>
        <w:rPr>
          <w:spacing w:val="-2"/>
          <w:sz w:val="16"/>
        </w:rPr>
        <w:t> </w:t>
      </w:r>
      <w:r>
        <w:rPr>
          <w:sz w:val="16"/>
        </w:rPr>
        <w:t>IT-Verbund</w:t>
      </w:r>
    </w:p>
    <w:p>
      <w:pPr>
        <w:pStyle w:val="BodyText"/>
        <w:rPr>
          <w:sz w:val="18"/>
        </w:rPr>
      </w:pPr>
    </w:p>
    <w:p>
      <w:pPr>
        <w:pStyle w:val="BodyText"/>
        <w:rPr>
          <w:sz w:val="18"/>
        </w:rPr>
      </w:pPr>
    </w:p>
    <w:p>
      <w:pPr>
        <w:pStyle w:val="BodyText"/>
        <w:rPr>
          <w:sz w:val="18"/>
        </w:rPr>
      </w:pPr>
    </w:p>
    <w:p>
      <w:pPr>
        <w:pStyle w:val="BodyText"/>
        <w:spacing w:before="6"/>
        <w:rPr>
          <w:sz w:val="26"/>
        </w:rPr>
      </w:pPr>
    </w:p>
    <w:p>
      <w:pPr>
        <w:pStyle w:val="Heading1"/>
        <w:numPr>
          <w:ilvl w:val="2"/>
          <w:numId w:val="7"/>
        </w:numPr>
        <w:tabs>
          <w:tab w:pos="975" w:val="left" w:leader="none"/>
          <w:tab w:pos="976" w:val="left" w:leader="none"/>
        </w:tabs>
        <w:spacing w:line="240" w:lineRule="auto" w:before="0" w:after="0"/>
        <w:ind w:left="975" w:right="0" w:hanging="737"/>
        <w:jc w:val="left"/>
      </w:pPr>
      <w:bookmarkStart w:name="3.4.2 Wesentliche IT-Anwendungen und IT-" w:id="38"/>
      <w:bookmarkEnd w:id="38"/>
      <w:r>
        <w:rPr/>
      </w:r>
      <w:bookmarkStart w:name="3.4.2 Wesentliche IT-Anwendungen und IT-" w:id="39"/>
      <w:bookmarkEnd w:id="39"/>
      <w:r>
        <w:rPr/>
        <w:t>W</w:t>
      </w:r>
      <w:r>
        <w:rPr/>
        <w:t>esentliche IT-Anwendungen und</w:t>
      </w:r>
      <w:r>
        <w:rPr>
          <w:spacing w:val="-2"/>
        </w:rPr>
        <w:t> </w:t>
      </w:r>
      <w:r>
        <w:rPr/>
        <w:t>IT-Systeme</w:t>
      </w:r>
    </w:p>
    <w:p>
      <w:pPr>
        <w:pStyle w:val="BodyText"/>
        <w:spacing w:before="8"/>
        <w:rPr>
          <w:sz w:val="10"/>
        </w:rPr>
      </w:pPr>
      <w:r>
        <w:rPr/>
        <w:pict>
          <v:shape style="position:absolute;margin-left:65.519501pt;margin-top:8.645860pt;width:464.3pt;height:105.4pt;mso-position-horizontal-relative:page;mso-position-vertical-relative:paragraph;z-index:-808;mso-wrap-distance-left:0;mso-wrap-distance-right:0" type="#_x0000_t202" filled="true" fillcolor="#f2f2f2" stroked="true" strokeweight=".96pt" strokecolor="#dadada">
            <v:textbox inset="0,0,0,0">
              <w:txbxContent>
                <w:p>
                  <w:pPr>
                    <w:spacing w:before="119"/>
                    <w:ind w:left="98" w:right="0" w:firstLine="0"/>
                    <w:jc w:val="left"/>
                    <w:rPr>
                      <w:b/>
                      <w:sz w:val="20"/>
                    </w:rPr>
                  </w:pPr>
                  <w:r>
                    <w:rPr>
                      <w:b/>
                      <w:sz w:val="20"/>
                    </w:rPr>
                    <w:t>Beispiel:</w:t>
                  </w:r>
                </w:p>
                <w:p>
                  <w:pPr>
                    <w:spacing w:before="154"/>
                    <w:ind w:left="98" w:right="0" w:firstLine="0"/>
                    <w:jc w:val="left"/>
                    <w:rPr>
                      <w:i/>
                      <w:sz w:val="20"/>
                    </w:rPr>
                  </w:pPr>
                  <w:r>
                    <w:rPr>
                      <w:i/>
                      <w:sz w:val="20"/>
                    </w:rPr>
                    <w:t>Zu den zentralen Fachverfahren gehören:</w:t>
                  </w:r>
                </w:p>
                <w:p>
                  <w:pPr>
                    <w:pStyle w:val="BodyText"/>
                    <w:numPr>
                      <w:ilvl w:val="0"/>
                      <w:numId w:val="8"/>
                    </w:numPr>
                    <w:tabs>
                      <w:tab w:pos="811" w:val="left" w:leader="none"/>
                      <w:tab w:pos="812" w:val="left" w:leader="none"/>
                    </w:tabs>
                    <w:spacing w:line="240" w:lineRule="auto" w:before="141" w:after="0"/>
                    <w:ind w:left="811" w:right="0" w:hanging="355"/>
                    <w:jc w:val="left"/>
                    <w:rPr>
                      <w:rFonts w:ascii="Franklin Gothic Book" w:hAnsi="Franklin Gothic Book"/>
                    </w:rPr>
                  </w:pPr>
                  <w:r>
                    <w:rPr>
                      <w:rFonts w:ascii="Franklin Gothic Book" w:hAnsi="Franklin Gothic Book"/>
                    </w:rPr>
                    <w:t>Personalwesen</w:t>
                  </w:r>
                </w:p>
                <w:p>
                  <w:pPr>
                    <w:pStyle w:val="BodyText"/>
                    <w:numPr>
                      <w:ilvl w:val="0"/>
                      <w:numId w:val="8"/>
                    </w:numPr>
                    <w:tabs>
                      <w:tab w:pos="811" w:val="left" w:leader="none"/>
                      <w:tab w:pos="812" w:val="left" w:leader="none"/>
                    </w:tabs>
                    <w:spacing w:line="240" w:lineRule="auto" w:before="153" w:after="0"/>
                    <w:ind w:left="811" w:right="0" w:hanging="355"/>
                    <w:jc w:val="left"/>
                    <w:rPr>
                      <w:rFonts w:ascii="Franklin Gothic Book" w:hAnsi="Franklin Gothic Book"/>
                    </w:rPr>
                  </w:pPr>
                  <w:r>
                    <w:rPr>
                      <w:rFonts w:ascii="Franklin Gothic Book" w:hAnsi="Franklin Gothic Book"/>
                    </w:rPr>
                    <w:t>Finanzwesen</w:t>
                  </w:r>
                </w:p>
                <w:p>
                  <w:pPr>
                    <w:pStyle w:val="BodyText"/>
                    <w:numPr>
                      <w:ilvl w:val="0"/>
                      <w:numId w:val="8"/>
                    </w:numPr>
                    <w:tabs>
                      <w:tab w:pos="811" w:val="left" w:leader="none"/>
                      <w:tab w:pos="812" w:val="left" w:leader="none"/>
                    </w:tabs>
                    <w:spacing w:line="240" w:lineRule="auto" w:before="154" w:after="0"/>
                    <w:ind w:left="811" w:right="0" w:hanging="355"/>
                    <w:jc w:val="left"/>
                    <w:rPr>
                      <w:rFonts w:ascii="Franklin Gothic Book" w:hAnsi="Franklin Gothic Book"/>
                    </w:rPr>
                  </w:pPr>
                  <w:r>
                    <w:rPr>
                      <w:rFonts w:ascii="Franklin Gothic Book" w:hAnsi="Franklin Gothic Book"/>
                    </w:rPr>
                    <w:t>Bürokommunikation</w:t>
                  </w:r>
                </w:p>
              </w:txbxContent>
            </v:textbox>
            <v:fill type="solid"/>
            <v:stroke dashstyle="solid"/>
            <w10:wrap type="topAndBottom"/>
          </v:shape>
        </w:pict>
      </w:r>
    </w:p>
    <w:p>
      <w:pPr>
        <w:spacing w:after="0"/>
        <w:rPr>
          <w:sz w:val="10"/>
        </w:rPr>
        <w:sectPr>
          <w:pgSz w:w="11910" w:h="16840"/>
          <w:pgMar w:header="0" w:footer="612" w:top="1580" w:bottom="880" w:left="1180" w:right="1140"/>
        </w:sectPr>
      </w:pPr>
    </w:p>
    <w:p>
      <w:pPr>
        <w:pStyle w:val="BodyText"/>
        <w:rPr>
          <w:rFonts w:ascii="Times New Roman"/>
        </w:rPr>
      </w:pPr>
      <w:r>
        <w:rPr/>
        <w:pict>
          <v:group style="position:absolute;margin-left:70.919998pt;margin-top:154.798981pt;width:453.5pt;height:404.55pt;mso-position-horizontal-relative:page;mso-position-vertical-relative:page;z-index:-116104" coordorigin="1418,3096" coordsize="9070,8091">
            <v:shape style="position:absolute;left:1428;top:3100;width:9051;height:2" coordorigin="1428,3101" coordsize="9051,0" path="m1428,3101l2266,3101m2275,3101l5578,3101m5587,3101l7997,3101m8006,3101l10478,3101e" filled="false" stroked="true" strokeweight=".481pt" strokecolor="#000000">
              <v:path arrowok="t"/>
              <v:stroke dashstyle="solid"/>
            </v:shape>
            <v:shape style="position:absolute;left:1428;top:3580;width:9051;height:711" coordorigin="1428,3581" coordsize="9051,711" path="m1428,3581l2266,3581m2275,3581l5578,3581m5587,3581l7997,3581m8006,3581l10478,3581m1428,4291l2266,4291m2275,4291l5578,4291m5587,4291l7997,4291m8006,4291l10478,4291e" filled="false" stroked="true" strokeweight=".48pt" strokecolor="#000000">
              <v:path arrowok="t"/>
              <v:stroke dashstyle="solid"/>
            </v:shape>
            <v:shape style="position:absolute;left:1428;top:5001;width:9051;height:2" coordorigin="1428,5002" coordsize="9051,0" path="m1428,5002l2266,5002m2275,5002l5578,5002m5587,5002l7997,5002m8006,5002l10478,5002e" filled="false" stroked="true" strokeweight=".481pt" strokecolor="#000000">
              <v:path arrowok="t"/>
              <v:stroke dashstyle="solid"/>
            </v:shape>
            <v:shape style="position:absolute;left:1428;top:5481;width:9051;height:480" coordorigin="1428,5482" coordsize="9051,480" path="m1428,5482l2266,5482m2275,5482l5578,5482m5587,5482l7997,5482m8006,5482l10478,5482m1428,5962l2266,5962m2275,5962l5578,5962m5587,5962l7997,5962m8006,5962l10478,5962e" filled="false" stroked="true" strokeweight=".48pt" strokecolor="#000000">
              <v:path arrowok="t"/>
              <v:stroke dashstyle="solid"/>
            </v:shape>
            <v:shape style="position:absolute;left:1428;top:6671;width:9051;height:2" coordorigin="1428,6672" coordsize="9051,0" path="m1428,6672l2266,6672m2275,6672l5578,6672m5587,6672l7997,6672m8006,6672l10478,6672e" filled="false" stroked="true" strokeweight=".481pt" strokecolor="#000000">
              <v:path arrowok="t"/>
              <v:stroke dashstyle="solid"/>
            </v:shape>
            <v:shape style="position:absolute;left:1428;top:7380;width:9051;height:2" coordorigin="1428,7380" coordsize="9051,0" path="m1428,7380l2266,7380m2275,7380l5578,7380m5587,7380l7997,7380m8006,7380l10478,7380e" filled="false" stroked="true" strokeweight=".48pt" strokecolor="#000000">
              <v:path arrowok="t"/>
              <v:stroke dashstyle="solid"/>
            </v:shape>
            <v:shape style="position:absolute;left:1428;top:7859;width:9051;height:2" coordorigin="1428,7860" coordsize="9051,0" path="m1428,7860l2266,7860m2275,7860l5578,7860m5587,7860l7997,7860m8006,7860l10478,7860e" filled="false" stroked="true" strokeweight=".481pt" strokecolor="#000000">
              <v:path arrowok="t"/>
              <v:stroke dashstyle="solid"/>
            </v:shape>
            <v:shape style="position:absolute;left:1428;top:8800;width:9051;height:711" coordorigin="1428,8801" coordsize="9051,711" path="m1428,8801l2266,8801m2275,8801l5578,8801m5587,8801l7997,8801m8006,8801l10478,8801m1428,9511l2266,9511m2275,9511l5578,9511m5587,9511l7997,9511m8006,9511l10478,9511e" filled="false" stroked="true" strokeweight=".48pt" strokecolor="#000000">
              <v:path arrowok="t"/>
              <v:stroke dashstyle="solid"/>
            </v:shape>
            <v:shape style="position:absolute;left:1428;top:10221;width:9051;height:2" coordorigin="1428,10222" coordsize="9051,0" path="m1428,10222l2266,10222m2275,10222l5578,10222m5587,10222l7997,10222m8006,10222l10478,10222e" filled="false" stroked="true" strokeweight=".481pt" strokecolor="#000000">
              <v:path arrowok="t"/>
              <v:stroke dashstyle="solid"/>
            </v:shape>
            <v:shape style="position:absolute;left:1423;top:3095;width:9056;height:8091" coordorigin="1423,3096" coordsize="9056,8091" path="m1428,10702l2266,10702m2275,10702l5578,10702m5587,10702l7997,10702m8006,10702l10478,10702m1423,3096l1423,11186m1428,11182l2266,11182m2270,3096l2270,11186m2275,11182l5578,11182m5582,3096l5582,11186m5587,11182l7997,11182m8002,3096l8002,11186m8006,11182l10478,11182e" filled="false" stroked="true" strokeweight=".48pt" strokecolor="#000000">
              <v:path arrowok="t"/>
              <v:stroke dashstyle="solid"/>
            </v:shape>
            <v:line style="position:absolute" from="10483,3096" to="10483,11186" stroked="true" strokeweight=".481pt" strokecolor="#000000">
              <v:stroke dashstyle="solid"/>
            </v:line>
            <w10:wrap type="none"/>
          </v:group>
        </w:pict>
      </w:r>
      <w:r>
        <w:rPr/>
        <w:pict>
          <v:shape style="position:absolute;margin-left:71.160004pt;margin-top:155.03949pt;width:453pt;height:404.05pt;mso-position-horizontal-relative:page;mso-position-vertical-relative:page;z-index:128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7"/>
                    <w:gridCol w:w="3312"/>
                    <w:gridCol w:w="2419"/>
                    <w:gridCol w:w="2481"/>
                  </w:tblGrid>
                  <w:tr>
                    <w:trPr>
                      <w:trHeight w:val="480" w:hRule="atLeast"/>
                    </w:trPr>
                    <w:tc>
                      <w:tcPr>
                        <w:tcW w:w="847" w:type="dxa"/>
                        <w:shd w:val="clear" w:color="auto" w:fill="F2F2F2"/>
                      </w:tcPr>
                      <w:p>
                        <w:pPr>
                          <w:pStyle w:val="TableParagraph"/>
                          <w:rPr>
                            <w:rFonts w:ascii="Times New Roman"/>
                            <w:sz w:val="18"/>
                          </w:rPr>
                        </w:pPr>
                      </w:p>
                    </w:tc>
                    <w:tc>
                      <w:tcPr>
                        <w:tcW w:w="3312" w:type="dxa"/>
                        <w:shd w:val="clear" w:color="auto" w:fill="F2F2F2"/>
                      </w:tcPr>
                      <w:p>
                        <w:pPr>
                          <w:pStyle w:val="TableParagraph"/>
                          <w:rPr>
                            <w:rFonts w:ascii="Times New Roman"/>
                            <w:sz w:val="18"/>
                          </w:rPr>
                        </w:pPr>
                      </w:p>
                    </w:tc>
                    <w:tc>
                      <w:tcPr>
                        <w:tcW w:w="2419" w:type="dxa"/>
                        <w:shd w:val="clear" w:color="auto" w:fill="F2F2F2"/>
                      </w:tcPr>
                      <w:p>
                        <w:pPr>
                          <w:pStyle w:val="TableParagraph"/>
                          <w:rPr>
                            <w:rFonts w:ascii="Times New Roman"/>
                            <w:sz w:val="18"/>
                          </w:rPr>
                        </w:pPr>
                      </w:p>
                    </w:tc>
                    <w:tc>
                      <w:tcPr>
                        <w:tcW w:w="2481" w:type="dxa"/>
                        <w:shd w:val="clear" w:color="auto" w:fill="F2F2F2"/>
                      </w:tcPr>
                      <w:p>
                        <w:pPr>
                          <w:pStyle w:val="TableParagraph"/>
                          <w:rPr>
                            <w:rFonts w:ascii="Times New Roman"/>
                            <w:sz w:val="18"/>
                          </w:rPr>
                        </w:pPr>
                      </w:p>
                    </w:tc>
                  </w:tr>
                  <w:tr>
                    <w:trPr>
                      <w:trHeight w:val="710" w:hRule="atLeast"/>
                    </w:trPr>
                    <w:tc>
                      <w:tcPr>
                        <w:tcW w:w="847" w:type="dxa"/>
                        <w:shd w:val="clear" w:color="auto" w:fill="F2F2F2"/>
                      </w:tcPr>
                      <w:p>
                        <w:pPr>
                          <w:pStyle w:val="TableParagraph"/>
                          <w:rPr>
                            <w:rFonts w:ascii="Times New Roman"/>
                            <w:sz w:val="18"/>
                          </w:rPr>
                        </w:pPr>
                      </w:p>
                    </w:tc>
                    <w:tc>
                      <w:tcPr>
                        <w:tcW w:w="3312" w:type="dxa"/>
                        <w:shd w:val="clear" w:color="auto" w:fill="F2F2F2"/>
                      </w:tcPr>
                      <w:p>
                        <w:pPr>
                          <w:pStyle w:val="TableParagraph"/>
                          <w:rPr>
                            <w:rFonts w:ascii="Times New Roman"/>
                            <w:sz w:val="18"/>
                          </w:rPr>
                        </w:pPr>
                      </w:p>
                    </w:tc>
                    <w:tc>
                      <w:tcPr>
                        <w:tcW w:w="2419" w:type="dxa"/>
                        <w:shd w:val="clear" w:color="auto" w:fill="F2F2F2"/>
                      </w:tcPr>
                      <w:p>
                        <w:pPr>
                          <w:pStyle w:val="TableParagraph"/>
                          <w:rPr>
                            <w:rFonts w:ascii="Times New Roman"/>
                            <w:sz w:val="18"/>
                          </w:rPr>
                        </w:pPr>
                      </w:p>
                    </w:tc>
                    <w:tc>
                      <w:tcPr>
                        <w:tcW w:w="2481" w:type="dxa"/>
                        <w:shd w:val="clear" w:color="auto" w:fill="F2F2F2"/>
                      </w:tcPr>
                      <w:p>
                        <w:pPr>
                          <w:pStyle w:val="TableParagraph"/>
                          <w:rPr>
                            <w:rFonts w:ascii="Times New Roman"/>
                            <w:sz w:val="18"/>
                          </w:rPr>
                        </w:pPr>
                      </w:p>
                    </w:tc>
                  </w:tr>
                  <w:tr>
                    <w:trPr>
                      <w:trHeight w:val="710" w:hRule="atLeast"/>
                    </w:trPr>
                    <w:tc>
                      <w:tcPr>
                        <w:tcW w:w="847" w:type="dxa"/>
                        <w:shd w:val="clear" w:color="auto" w:fill="F2F2F2"/>
                      </w:tcPr>
                      <w:p>
                        <w:pPr>
                          <w:pStyle w:val="TableParagraph"/>
                          <w:rPr>
                            <w:rFonts w:ascii="Times New Roman"/>
                            <w:sz w:val="18"/>
                          </w:rPr>
                        </w:pPr>
                      </w:p>
                    </w:tc>
                    <w:tc>
                      <w:tcPr>
                        <w:tcW w:w="3312" w:type="dxa"/>
                        <w:shd w:val="clear" w:color="auto" w:fill="F2F2F2"/>
                      </w:tcPr>
                      <w:p>
                        <w:pPr>
                          <w:pStyle w:val="TableParagraph"/>
                          <w:rPr>
                            <w:rFonts w:ascii="Times New Roman"/>
                            <w:sz w:val="18"/>
                          </w:rPr>
                        </w:pPr>
                      </w:p>
                    </w:tc>
                    <w:tc>
                      <w:tcPr>
                        <w:tcW w:w="2419" w:type="dxa"/>
                        <w:shd w:val="clear" w:color="auto" w:fill="F2F2F2"/>
                      </w:tcPr>
                      <w:p>
                        <w:pPr>
                          <w:pStyle w:val="TableParagraph"/>
                          <w:rPr>
                            <w:rFonts w:ascii="Times New Roman"/>
                            <w:sz w:val="18"/>
                          </w:rPr>
                        </w:pPr>
                      </w:p>
                    </w:tc>
                    <w:tc>
                      <w:tcPr>
                        <w:tcW w:w="2481" w:type="dxa"/>
                        <w:shd w:val="clear" w:color="auto" w:fill="F2F2F2"/>
                      </w:tcPr>
                      <w:p>
                        <w:pPr>
                          <w:pStyle w:val="TableParagraph"/>
                          <w:rPr>
                            <w:rFonts w:ascii="Times New Roman"/>
                            <w:sz w:val="18"/>
                          </w:rPr>
                        </w:pPr>
                      </w:p>
                    </w:tc>
                  </w:tr>
                  <w:tr>
                    <w:trPr>
                      <w:trHeight w:val="480" w:hRule="atLeast"/>
                    </w:trPr>
                    <w:tc>
                      <w:tcPr>
                        <w:tcW w:w="847" w:type="dxa"/>
                        <w:shd w:val="clear" w:color="auto" w:fill="F2F2F2"/>
                      </w:tcPr>
                      <w:p>
                        <w:pPr>
                          <w:pStyle w:val="TableParagraph"/>
                          <w:rPr>
                            <w:rFonts w:ascii="Times New Roman"/>
                            <w:sz w:val="18"/>
                          </w:rPr>
                        </w:pPr>
                      </w:p>
                    </w:tc>
                    <w:tc>
                      <w:tcPr>
                        <w:tcW w:w="3312" w:type="dxa"/>
                        <w:shd w:val="clear" w:color="auto" w:fill="F2F2F2"/>
                      </w:tcPr>
                      <w:p>
                        <w:pPr>
                          <w:pStyle w:val="TableParagraph"/>
                          <w:rPr>
                            <w:rFonts w:ascii="Times New Roman"/>
                            <w:sz w:val="18"/>
                          </w:rPr>
                        </w:pPr>
                      </w:p>
                    </w:tc>
                    <w:tc>
                      <w:tcPr>
                        <w:tcW w:w="2419" w:type="dxa"/>
                        <w:shd w:val="clear" w:color="auto" w:fill="F2F2F2"/>
                      </w:tcPr>
                      <w:p>
                        <w:pPr>
                          <w:pStyle w:val="TableParagraph"/>
                          <w:rPr>
                            <w:rFonts w:ascii="Times New Roman"/>
                            <w:sz w:val="18"/>
                          </w:rPr>
                        </w:pPr>
                      </w:p>
                    </w:tc>
                    <w:tc>
                      <w:tcPr>
                        <w:tcW w:w="2481" w:type="dxa"/>
                        <w:shd w:val="clear" w:color="auto" w:fill="F2F2F2"/>
                      </w:tcPr>
                      <w:p>
                        <w:pPr>
                          <w:pStyle w:val="TableParagraph"/>
                          <w:rPr>
                            <w:rFonts w:ascii="Times New Roman"/>
                            <w:sz w:val="18"/>
                          </w:rPr>
                        </w:pPr>
                      </w:p>
                    </w:tc>
                  </w:tr>
                  <w:tr>
                    <w:trPr>
                      <w:trHeight w:val="480" w:hRule="atLeast"/>
                    </w:trPr>
                    <w:tc>
                      <w:tcPr>
                        <w:tcW w:w="847" w:type="dxa"/>
                        <w:shd w:val="clear" w:color="auto" w:fill="F2F2F2"/>
                      </w:tcPr>
                      <w:p>
                        <w:pPr>
                          <w:pStyle w:val="TableParagraph"/>
                          <w:rPr>
                            <w:rFonts w:ascii="Times New Roman"/>
                            <w:sz w:val="18"/>
                          </w:rPr>
                        </w:pPr>
                      </w:p>
                    </w:tc>
                    <w:tc>
                      <w:tcPr>
                        <w:tcW w:w="3312" w:type="dxa"/>
                        <w:shd w:val="clear" w:color="auto" w:fill="F2F2F2"/>
                      </w:tcPr>
                      <w:p>
                        <w:pPr>
                          <w:pStyle w:val="TableParagraph"/>
                          <w:rPr>
                            <w:rFonts w:ascii="Times New Roman"/>
                            <w:sz w:val="18"/>
                          </w:rPr>
                        </w:pPr>
                      </w:p>
                    </w:tc>
                    <w:tc>
                      <w:tcPr>
                        <w:tcW w:w="2419" w:type="dxa"/>
                        <w:shd w:val="clear" w:color="auto" w:fill="F2F2F2"/>
                      </w:tcPr>
                      <w:p>
                        <w:pPr>
                          <w:pStyle w:val="TableParagraph"/>
                          <w:rPr>
                            <w:rFonts w:ascii="Times New Roman"/>
                            <w:sz w:val="18"/>
                          </w:rPr>
                        </w:pPr>
                      </w:p>
                    </w:tc>
                    <w:tc>
                      <w:tcPr>
                        <w:tcW w:w="2481" w:type="dxa"/>
                        <w:shd w:val="clear" w:color="auto" w:fill="F2F2F2"/>
                      </w:tcPr>
                      <w:p>
                        <w:pPr>
                          <w:pStyle w:val="TableParagraph"/>
                          <w:rPr>
                            <w:rFonts w:ascii="Times New Roman"/>
                            <w:sz w:val="18"/>
                          </w:rPr>
                        </w:pPr>
                      </w:p>
                    </w:tc>
                  </w:tr>
                  <w:tr>
                    <w:trPr>
                      <w:trHeight w:val="710" w:hRule="atLeast"/>
                    </w:trPr>
                    <w:tc>
                      <w:tcPr>
                        <w:tcW w:w="847" w:type="dxa"/>
                        <w:shd w:val="clear" w:color="auto" w:fill="F2F2F2"/>
                      </w:tcPr>
                      <w:p>
                        <w:pPr>
                          <w:pStyle w:val="TableParagraph"/>
                          <w:rPr>
                            <w:rFonts w:ascii="Times New Roman"/>
                            <w:sz w:val="18"/>
                          </w:rPr>
                        </w:pPr>
                      </w:p>
                    </w:tc>
                    <w:tc>
                      <w:tcPr>
                        <w:tcW w:w="3312" w:type="dxa"/>
                        <w:shd w:val="clear" w:color="auto" w:fill="F2F2F2"/>
                      </w:tcPr>
                      <w:p>
                        <w:pPr>
                          <w:pStyle w:val="TableParagraph"/>
                          <w:rPr>
                            <w:rFonts w:ascii="Times New Roman"/>
                            <w:sz w:val="18"/>
                          </w:rPr>
                        </w:pPr>
                      </w:p>
                    </w:tc>
                    <w:tc>
                      <w:tcPr>
                        <w:tcW w:w="2419" w:type="dxa"/>
                        <w:shd w:val="clear" w:color="auto" w:fill="F2F2F2"/>
                      </w:tcPr>
                      <w:p>
                        <w:pPr>
                          <w:pStyle w:val="TableParagraph"/>
                          <w:rPr>
                            <w:rFonts w:ascii="Times New Roman"/>
                            <w:sz w:val="18"/>
                          </w:rPr>
                        </w:pPr>
                      </w:p>
                    </w:tc>
                    <w:tc>
                      <w:tcPr>
                        <w:tcW w:w="2481" w:type="dxa"/>
                        <w:shd w:val="clear" w:color="auto" w:fill="F2F2F2"/>
                      </w:tcPr>
                      <w:p>
                        <w:pPr>
                          <w:pStyle w:val="TableParagraph"/>
                          <w:rPr>
                            <w:rFonts w:ascii="Times New Roman"/>
                            <w:sz w:val="18"/>
                          </w:rPr>
                        </w:pPr>
                      </w:p>
                    </w:tc>
                  </w:tr>
                  <w:tr>
                    <w:trPr>
                      <w:trHeight w:val="708" w:hRule="atLeast"/>
                    </w:trPr>
                    <w:tc>
                      <w:tcPr>
                        <w:tcW w:w="847" w:type="dxa"/>
                        <w:shd w:val="clear" w:color="auto" w:fill="F2F2F2"/>
                      </w:tcPr>
                      <w:p>
                        <w:pPr>
                          <w:pStyle w:val="TableParagraph"/>
                          <w:rPr>
                            <w:rFonts w:ascii="Times New Roman"/>
                            <w:sz w:val="18"/>
                          </w:rPr>
                        </w:pPr>
                      </w:p>
                    </w:tc>
                    <w:tc>
                      <w:tcPr>
                        <w:tcW w:w="3312" w:type="dxa"/>
                        <w:shd w:val="clear" w:color="auto" w:fill="F2F2F2"/>
                      </w:tcPr>
                      <w:p>
                        <w:pPr>
                          <w:pStyle w:val="TableParagraph"/>
                          <w:rPr>
                            <w:rFonts w:ascii="Times New Roman"/>
                            <w:sz w:val="18"/>
                          </w:rPr>
                        </w:pPr>
                      </w:p>
                    </w:tc>
                    <w:tc>
                      <w:tcPr>
                        <w:tcW w:w="2419" w:type="dxa"/>
                        <w:shd w:val="clear" w:color="auto" w:fill="F2F2F2"/>
                      </w:tcPr>
                      <w:p>
                        <w:pPr>
                          <w:pStyle w:val="TableParagraph"/>
                          <w:rPr>
                            <w:rFonts w:ascii="Times New Roman"/>
                            <w:sz w:val="18"/>
                          </w:rPr>
                        </w:pPr>
                      </w:p>
                    </w:tc>
                    <w:tc>
                      <w:tcPr>
                        <w:tcW w:w="2481" w:type="dxa"/>
                        <w:shd w:val="clear" w:color="auto" w:fill="F2F2F2"/>
                      </w:tcPr>
                      <w:p>
                        <w:pPr>
                          <w:pStyle w:val="TableParagraph"/>
                          <w:rPr>
                            <w:rFonts w:ascii="Times New Roman"/>
                            <w:sz w:val="18"/>
                          </w:rPr>
                        </w:pPr>
                      </w:p>
                    </w:tc>
                  </w:tr>
                  <w:tr>
                    <w:trPr>
                      <w:trHeight w:val="479" w:hRule="atLeast"/>
                    </w:trPr>
                    <w:tc>
                      <w:tcPr>
                        <w:tcW w:w="847" w:type="dxa"/>
                        <w:shd w:val="clear" w:color="auto" w:fill="F2F2F2"/>
                      </w:tcPr>
                      <w:p>
                        <w:pPr>
                          <w:pStyle w:val="TableParagraph"/>
                          <w:rPr>
                            <w:rFonts w:ascii="Times New Roman"/>
                            <w:sz w:val="18"/>
                          </w:rPr>
                        </w:pPr>
                      </w:p>
                    </w:tc>
                    <w:tc>
                      <w:tcPr>
                        <w:tcW w:w="3312" w:type="dxa"/>
                        <w:shd w:val="clear" w:color="auto" w:fill="F2F2F2"/>
                      </w:tcPr>
                      <w:p>
                        <w:pPr>
                          <w:pStyle w:val="TableParagraph"/>
                          <w:rPr>
                            <w:rFonts w:ascii="Times New Roman"/>
                            <w:sz w:val="18"/>
                          </w:rPr>
                        </w:pPr>
                      </w:p>
                    </w:tc>
                    <w:tc>
                      <w:tcPr>
                        <w:tcW w:w="2419" w:type="dxa"/>
                        <w:shd w:val="clear" w:color="auto" w:fill="F2F2F2"/>
                      </w:tcPr>
                      <w:p>
                        <w:pPr>
                          <w:pStyle w:val="TableParagraph"/>
                          <w:rPr>
                            <w:rFonts w:ascii="Times New Roman"/>
                            <w:sz w:val="18"/>
                          </w:rPr>
                        </w:pPr>
                      </w:p>
                    </w:tc>
                    <w:tc>
                      <w:tcPr>
                        <w:tcW w:w="2481" w:type="dxa"/>
                        <w:shd w:val="clear" w:color="auto" w:fill="F2F2F2"/>
                      </w:tcPr>
                      <w:p>
                        <w:pPr>
                          <w:pStyle w:val="TableParagraph"/>
                          <w:rPr>
                            <w:rFonts w:ascii="Times New Roman"/>
                            <w:sz w:val="18"/>
                          </w:rPr>
                        </w:pPr>
                      </w:p>
                    </w:tc>
                  </w:tr>
                  <w:tr>
                    <w:trPr>
                      <w:trHeight w:val="940" w:hRule="atLeast"/>
                    </w:trPr>
                    <w:tc>
                      <w:tcPr>
                        <w:tcW w:w="847" w:type="dxa"/>
                        <w:shd w:val="clear" w:color="auto" w:fill="F2F2F2"/>
                      </w:tcPr>
                      <w:p>
                        <w:pPr>
                          <w:pStyle w:val="TableParagraph"/>
                          <w:rPr>
                            <w:rFonts w:ascii="Times New Roman"/>
                            <w:sz w:val="18"/>
                          </w:rPr>
                        </w:pPr>
                      </w:p>
                    </w:tc>
                    <w:tc>
                      <w:tcPr>
                        <w:tcW w:w="3312" w:type="dxa"/>
                        <w:shd w:val="clear" w:color="auto" w:fill="F2F2F2"/>
                      </w:tcPr>
                      <w:p>
                        <w:pPr>
                          <w:pStyle w:val="TableParagraph"/>
                          <w:rPr>
                            <w:rFonts w:ascii="Times New Roman"/>
                            <w:sz w:val="18"/>
                          </w:rPr>
                        </w:pPr>
                      </w:p>
                    </w:tc>
                    <w:tc>
                      <w:tcPr>
                        <w:tcW w:w="2419" w:type="dxa"/>
                        <w:shd w:val="clear" w:color="auto" w:fill="F2F2F2"/>
                      </w:tcPr>
                      <w:p>
                        <w:pPr>
                          <w:pStyle w:val="TableParagraph"/>
                          <w:rPr>
                            <w:rFonts w:ascii="Times New Roman"/>
                            <w:sz w:val="18"/>
                          </w:rPr>
                        </w:pPr>
                      </w:p>
                    </w:tc>
                    <w:tc>
                      <w:tcPr>
                        <w:tcW w:w="2481" w:type="dxa"/>
                        <w:shd w:val="clear" w:color="auto" w:fill="F2F2F2"/>
                      </w:tcPr>
                      <w:p>
                        <w:pPr>
                          <w:pStyle w:val="TableParagraph"/>
                          <w:rPr>
                            <w:rFonts w:ascii="Times New Roman"/>
                            <w:sz w:val="18"/>
                          </w:rPr>
                        </w:pPr>
                      </w:p>
                    </w:tc>
                  </w:tr>
                  <w:tr>
                    <w:trPr>
                      <w:trHeight w:val="710" w:hRule="atLeast"/>
                    </w:trPr>
                    <w:tc>
                      <w:tcPr>
                        <w:tcW w:w="847" w:type="dxa"/>
                        <w:shd w:val="clear" w:color="auto" w:fill="F2F2F2"/>
                      </w:tcPr>
                      <w:p>
                        <w:pPr>
                          <w:pStyle w:val="TableParagraph"/>
                          <w:rPr>
                            <w:rFonts w:ascii="Times New Roman"/>
                            <w:sz w:val="18"/>
                          </w:rPr>
                        </w:pPr>
                      </w:p>
                    </w:tc>
                    <w:tc>
                      <w:tcPr>
                        <w:tcW w:w="3312" w:type="dxa"/>
                        <w:shd w:val="clear" w:color="auto" w:fill="F2F2F2"/>
                      </w:tcPr>
                      <w:p>
                        <w:pPr>
                          <w:pStyle w:val="TableParagraph"/>
                          <w:rPr>
                            <w:rFonts w:ascii="Times New Roman"/>
                            <w:sz w:val="18"/>
                          </w:rPr>
                        </w:pPr>
                      </w:p>
                    </w:tc>
                    <w:tc>
                      <w:tcPr>
                        <w:tcW w:w="2419" w:type="dxa"/>
                        <w:shd w:val="clear" w:color="auto" w:fill="F2F2F2"/>
                      </w:tcPr>
                      <w:p>
                        <w:pPr>
                          <w:pStyle w:val="TableParagraph"/>
                          <w:rPr>
                            <w:rFonts w:ascii="Times New Roman"/>
                            <w:sz w:val="18"/>
                          </w:rPr>
                        </w:pPr>
                      </w:p>
                    </w:tc>
                    <w:tc>
                      <w:tcPr>
                        <w:tcW w:w="2481" w:type="dxa"/>
                        <w:shd w:val="clear" w:color="auto" w:fill="F2F2F2"/>
                      </w:tcPr>
                      <w:p>
                        <w:pPr>
                          <w:pStyle w:val="TableParagraph"/>
                          <w:rPr>
                            <w:rFonts w:ascii="Times New Roman"/>
                            <w:sz w:val="18"/>
                          </w:rPr>
                        </w:pPr>
                      </w:p>
                    </w:tc>
                  </w:tr>
                  <w:tr>
                    <w:trPr>
                      <w:trHeight w:val="710" w:hRule="atLeast"/>
                    </w:trPr>
                    <w:tc>
                      <w:tcPr>
                        <w:tcW w:w="847" w:type="dxa"/>
                        <w:shd w:val="clear" w:color="auto" w:fill="F2F2F2"/>
                      </w:tcPr>
                      <w:p>
                        <w:pPr>
                          <w:pStyle w:val="TableParagraph"/>
                          <w:rPr>
                            <w:rFonts w:ascii="Times New Roman"/>
                            <w:sz w:val="18"/>
                          </w:rPr>
                        </w:pPr>
                      </w:p>
                    </w:tc>
                    <w:tc>
                      <w:tcPr>
                        <w:tcW w:w="3312" w:type="dxa"/>
                        <w:shd w:val="clear" w:color="auto" w:fill="F2F2F2"/>
                      </w:tcPr>
                      <w:p>
                        <w:pPr>
                          <w:pStyle w:val="TableParagraph"/>
                          <w:rPr>
                            <w:rFonts w:ascii="Times New Roman"/>
                            <w:sz w:val="18"/>
                          </w:rPr>
                        </w:pPr>
                      </w:p>
                    </w:tc>
                    <w:tc>
                      <w:tcPr>
                        <w:tcW w:w="2419" w:type="dxa"/>
                        <w:shd w:val="clear" w:color="auto" w:fill="F2F2F2"/>
                      </w:tcPr>
                      <w:p>
                        <w:pPr>
                          <w:pStyle w:val="TableParagraph"/>
                          <w:rPr>
                            <w:rFonts w:ascii="Times New Roman"/>
                            <w:sz w:val="18"/>
                          </w:rPr>
                        </w:pPr>
                      </w:p>
                    </w:tc>
                    <w:tc>
                      <w:tcPr>
                        <w:tcW w:w="2481" w:type="dxa"/>
                        <w:shd w:val="clear" w:color="auto" w:fill="F2F2F2"/>
                      </w:tcPr>
                      <w:p>
                        <w:pPr>
                          <w:pStyle w:val="TableParagraph"/>
                          <w:rPr>
                            <w:rFonts w:ascii="Times New Roman"/>
                            <w:sz w:val="18"/>
                          </w:rPr>
                        </w:pPr>
                      </w:p>
                    </w:tc>
                  </w:tr>
                  <w:tr>
                    <w:trPr>
                      <w:trHeight w:val="480" w:hRule="atLeast"/>
                    </w:trPr>
                    <w:tc>
                      <w:tcPr>
                        <w:tcW w:w="847" w:type="dxa"/>
                        <w:shd w:val="clear" w:color="auto" w:fill="F2F2F2"/>
                      </w:tcPr>
                      <w:p>
                        <w:pPr>
                          <w:pStyle w:val="TableParagraph"/>
                          <w:rPr>
                            <w:rFonts w:ascii="Times New Roman"/>
                            <w:sz w:val="18"/>
                          </w:rPr>
                        </w:pPr>
                      </w:p>
                    </w:tc>
                    <w:tc>
                      <w:tcPr>
                        <w:tcW w:w="3312" w:type="dxa"/>
                        <w:shd w:val="clear" w:color="auto" w:fill="F2F2F2"/>
                      </w:tcPr>
                      <w:p>
                        <w:pPr>
                          <w:pStyle w:val="TableParagraph"/>
                          <w:rPr>
                            <w:rFonts w:ascii="Times New Roman"/>
                            <w:sz w:val="18"/>
                          </w:rPr>
                        </w:pPr>
                      </w:p>
                    </w:tc>
                    <w:tc>
                      <w:tcPr>
                        <w:tcW w:w="2419" w:type="dxa"/>
                        <w:shd w:val="clear" w:color="auto" w:fill="F2F2F2"/>
                      </w:tcPr>
                      <w:p>
                        <w:pPr>
                          <w:pStyle w:val="TableParagraph"/>
                          <w:rPr>
                            <w:rFonts w:ascii="Times New Roman"/>
                            <w:sz w:val="18"/>
                          </w:rPr>
                        </w:pPr>
                      </w:p>
                    </w:tc>
                    <w:tc>
                      <w:tcPr>
                        <w:tcW w:w="2481" w:type="dxa"/>
                        <w:shd w:val="clear" w:color="auto" w:fill="F2F2F2"/>
                      </w:tcPr>
                      <w:p>
                        <w:pPr>
                          <w:pStyle w:val="TableParagraph"/>
                          <w:rPr>
                            <w:rFonts w:ascii="Times New Roman"/>
                            <w:sz w:val="18"/>
                          </w:rPr>
                        </w:pPr>
                      </w:p>
                    </w:tc>
                  </w:tr>
                  <w:tr>
                    <w:trPr>
                      <w:trHeight w:val="480" w:hRule="atLeast"/>
                    </w:trPr>
                    <w:tc>
                      <w:tcPr>
                        <w:tcW w:w="847" w:type="dxa"/>
                        <w:shd w:val="clear" w:color="auto" w:fill="F2F2F2"/>
                      </w:tcPr>
                      <w:p>
                        <w:pPr>
                          <w:pStyle w:val="TableParagraph"/>
                          <w:rPr>
                            <w:rFonts w:ascii="Times New Roman"/>
                            <w:sz w:val="18"/>
                          </w:rPr>
                        </w:pPr>
                      </w:p>
                    </w:tc>
                    <w:tc>
                      <w:tcPr>
                        <w:tcW w:w="3312" w:type="dxa"/>
                        <w:shd w:val="clear" w:color="auto" w:fill="F2F2F2"/>
                      </w:tcPr>
                      <w:p>
                        <w:pPr>
                          <w:pStyle w:val="TableParagraph"/>
                          <w:rPr>
                            <w:rFonts w:ascii="Times New Roman"/>
                            <w:sz w:val="18"/>
                          </w:rPr>
                        </w:pPr>
                      </w:p>
                    </w:tc>
                    <w:tc>
                      <w:tcPr>
                        <w:tcW w:w="2419" w:type="dxa"/>
                        <w:shd w:val="clear" w:color="auto" w:fill="F2F2F2"/>
                      </w:tcPr>
                      <w:p>
                        <w:pPr>
                          <w:pStyle w:val="TableParagraph"/>
                          <w:rPr>
                            <w:rFonts w:ascii="Times New Roman"/>
                            <w:sz w:val="18"/>
                          </w:rPr>
                        </w:pPr>
                      </w:p>
                    </w:tc>
                    <w:tc>
                      <w:tcPr>
                        <w:tcW w:w="2481" w:type="dxa"/>
                        <w:shd w:val="clear" w:color="auto" w:fill="F2F2F2"/>
                      </w:tcPr>
                      <w:p>
                        <w:pPr>
                          <w:pStyle w:val="TableParagraph"/>
                          <w:rPr>
                            <w:rFonts w:ascii="Times New Roman"/>
                            <w:sz w:val="18"/>
                          </w:rPr>
                        </w:pPr>
                      </w:p>
                    </w:tc>
                  </w:tr>
                </w:tbl>
                <w:p>
                  <w:pPr>
                    <w:pStyle w:val="BodyText"/>
                  </w:pPr>
                </w:p>
              </w:txbxContent>
            </v:textbox>
            <w10:wrap type="none"/>
          </v:shape>
        </w:pict>
      </w:r>
    </w:p>
    <w:p>
      <w:pPr>
        <w:pStyle w:val="BodyText"/>
        <w:rPr>
          <w:rFonts w:ascii="Times New Roman"/>
        </w:rPr>
      </w:pPr>
    </w:p>
    <w:p>
      <w:pPr>
        <w:pStyle w:val="BodyText"/>
        <w:spacing w:before="2"/>
        <w:rPr>
          <w:rFonts w:ascii="Times New Roman"/>
          <w:sz w:val="18"/>
        </w:rPr>
      </w:pPr>
    </w:p>
    <w:tbl>
      <w:tblPr>
        <w:tblW w:w="0" w:type="auto"/>
        <w:jc w:val="left"/>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
        <w:gridCol w:w="847"/>
        <w:gridCol w:w="2052"/>
        <w:gridCol w:w="1248"/>
        <w:gridCol w:w="1378"/>
        <w:gridCol w:w="1044"/>
        <w:gridCol w:w="435"/>
        <w:gridCol w:w="2052"/>
        <w:gridCol w:w="118"/>
      </w:tblGrid>
      <w:tr>
        <w:trPr>
          <w:trHeight w:val="416" w:hRule="atLeast"/>
        </w:trPr>
        <w:tc>
          <w:tcPr>
            <w:tcW w:w="960" w:type="dxa"/>
            <w:gridSpan w:val="2"/>
            <w:tcBorders>
              <w:top w:val="single" w:sz="8" w:space="0" w:color="DADADA"/>
              <w:left w:val="single" w:sz="8" w:space="0" w:color="DADADA"/>
            </w:tcBorders>
          </w:tcPr>
          <w:p>
            <w:pPr>
              <w:pStyle w:val="TableParagraph"/>
              <w:spacing w:before="117"/>
              <w:ind w:left="107"/>
              <w:rPr>
                <w:b/>
                <w:sz w:val="20"/>
              </w:rPr>
            </w:pPr>
            <w:r>
              <w:rPr>
                <w:b/>
                <w:sz w:val="20"/>
              </w:rPr>
              <w:t>Beispiel:</w:t>
            </w:r>
          </w:p>
        </w:tc>
        <w:tc>
          <w:tcPr>
            <w:tcW w:w="3300" w:type="dxa"/>
            <w:gridSpan w:val="2"/>
            <w:vMerge w:val="restart"/>
            <w:tcBorders>
              <w:top w:val="single" w:sz="8" w:space="0" w:color="DADADA"/>
              <w:bottom w:val="single" w:sz="8" w:space="0" w:color="DADADA"/>
            </w:tcBorders>
          </w:tcPr>
          <w:p>
            <w:pPr>
              <w:pStyle w:val="TableParagraph"/>
              <w:rPr>
                <w:rFonts w:ascii="Times New Roman"/>
                <w:sz w:val="18"/>
              </w:rPr>
            </w:pPr>
          </w:p>
          <w:p>
            <w:pPr>
              <w:pStyle w:val="TableParagraph"/>
              <w:spacing w:before="7"/>
              <w:rPr>
                <w:rFonts w:ascii="Times New Roman"/>
                <w:sz w:val="25"/>
              </w:rPr>
            </w:pPr>
          </w:p>
          <w:p>
            <w:pPr>
              <w:pStyle w:val="TableParagraph"/>
              <w:spacing w:before="1"/>
              <w:ind w:left="575"/>
              <w:rPr>
                <w:sz w:val="16"/>
              </w:rPr>
            </w:pPr>
            <w:bookmarkStart w:name="_bookmark2" w:id="40"/>
            <w:bookmarkEnd w:id="40"/>
            <w:r>
              <w:rPr/>
            </w:r>
            <w:r>
              <w:rPr>
                <w:sz w:val="16"/>
              </w:rPr>
              <w:t>Anwendungen</w:t>
            </w:r>
          </w:p>
          <w:p>
            <w:pPr>
              <w:pStyle w:val="TableParagraph"/>
              <w:spacing w:before="7"/>
              <w:rPr>
                <w:rFonts w:ascii="Times New Roman"/>
                <w:sz w:val="21"/>
              </w:rPr>
            </w:pPr>
          </w:p>
          <w:p>
            <w:pPr>
              <w:pStyle w:val="TableParagraph"/>
              <w:ind w:left="115"/>
              <w:rPr>
                <w:b/>
                <w:i/>
                <w:sz w:val="20"/>
              </w:rPr>
            </w:pPr>
            <w:r>
              <w:rPr>
                <w:b/>
                <w:i/>
                <w:sz w:val="20"/>
              </w:rPr>
              <w:t>Bezeichnung</w:t>
            </w:r>
          </w:p>
          <w:p>
            <w:pPr>
              <w:pStyle w:val="TableParagraph"/>
              <w:spacing w:before="6"/>
              <w:rPr>
                <w:rFonts w:ascii="Times New Roman"/>
                <w:sz w:val="31"/>
              </w:rPr>
            </w:pPr>
          </w:p>
          <w:p>
            <w:pPr>
              <w:pStyle w:val="TableParagraph"/>
              <w:ind w:left="115"/>
              <w:rPr>
                <w:i/>
                <w:sz w:val="20"/>
              </w:rPr>
            </w:pPr>
            <w:r>
              <w:rPr>
                <w:i/>
                <w:sz w:val="20"/>
              </w:rPr>
              <w:t>Bürokommunikation</w:t>
            </w:r>
          </w:p>
          <w:p>
            <w:pPr>
              <w:pStyle w:val="TableParagraph"/>
              <w:spacing w:before="9"/>
              <w:rPr>
                <w:rFonts w:ascii="Times New Roman"/>
                <w:sz w:val="31"/>
              </w:rPr>
            </w:pPr>
          </w:p>
          <w:p>
            <w:pPr>
              <w:pStyle w:val="TableParagraph"/>
              <w:ind w:left="115"/>
              <w:rPr>
                <w:i/>
                <w:sz w:val="20"/>
              </w:rPr>
            </w:pPr>
            <w:r>
              <w:rPr>
                <w:i/>
                <w:sz w:val="20"/>
              </w:rPr>
              <w:t>Personaldatenverarbeitung mit MS </w:t>
            </w:r>
            <w:r>
              <w:rPr>
                <w:i/>
                <w:sz w:val="20"/>
              </w:rPr>
              <w:t>Office</w:t>
            </w:r>
          </w:p>
          <w:p>
            <w:pPr>
              <w:pStyle w:val="TableParagraph"/>
              <w:spacing w:before="9"/>
              <w:rPr>
                <w:rFonts w:ascii="Times New Roman"/>
                <w:sz w:val="21"/>
              </w:rPr>
            </w:pPr>
          </w:p>
          <w:p>
            <w:pPr>
              <w:pStyle w:val="TableParagraph"/>
              <w:spacing w:line="501" w:lineRule="auto"/>
              <w:ind w:left="115" w:right="1446"/>
              <w:rPr>
                <w:i/>
                <w:sz w:val="20"/>
              </w:rPr>
            </w:pPr>
            <w:r>
              <w:rPr>
                <w:i/>
                <w:w w:val="95"/>
                <w:sz w:val="20"/>
              </w:rPr>
              <w:t>Dateiablage </w:t>
            </w:r>
            <w:r>
              <w:rPr>
                <w:i/>
                <w:sz w:val="20"/>
              </w:rPr>
              <w:t>Drucken</w:t>
            </w:r>
          </w:p>
          <w:p>
            <w:pPr>
              <w:pStyle w:val="TableParagraph"/>
              <w:spacing w:before="114"/>
              <w:ind w:left="115"/>
              <w:rPr>
                <w:i/>
                <w:sz w:val="20"/>
              </w:rPr>
            </w:pPr>
            <w:r>
              <w:rPr>
                <w:i/>
                <w:sz w:val="20"/>
              </w:rPr>
              <w:t>E-Mail</w:t>
            </w:r>
          </w:p>
          <w:p>
            <w:pPr>
              <w:pStyle w:val="TableParagraph"/>
              <w:rPr>
                <w:rFonts w:ascii="Times New Roman"/>
                <w:sz w:val="22"/>
              </w:rPr>
            </w:pPr>
          </w:p>
          <w:p>
            <w:pPr>
              <w:pStyle w:val="TableParagraph"/>
              <w:spacing w:before="9"/>
              <w:rPr>
                <w:rFonts w:ascii="Times New Roman"/>
                <w:sz w:val="19"/>
              </w:rPr>
            </w:pPr>
          </w:p>
          <w:p>
            <w:pPr>
              <w:pStyle w:val="TableParagraph"/>
              <w:ind w:left="115"/>
              <w:rPr>
                <w:i/>
                <w:sz w:val="20"/>
              </w:rPr>
            </w:pPr>
            <w:r>
              <w:rPr>
                <w:i/>
                <w:sz w:val="20"/>
              </w:rPr>
              <w:t>Intranet</w:t>
            </w:r>
          </w:p>
          <w:p>
            <w:pPr>
              <w:pStyle w:val="TableParagraph"/>
              <w:spacing w:before="8"/>
              <w:rPr>
                <w:rFonts w:ascii="Times New Roman"/>
                <w:sz w:val="31"/>
              </w:rPr>
            </w:pPr>
          </w:p>
          <w:p>
            <w:pPr>
              <w:pStyle w:val="TableParagraph"/>
              <w:spacing w:before="1"/>
              <w:ind w:left="115"/>
              <w:rPr>
                <w:i/>
                <w:sz w:val="20"/>
              </w:rPr>
            </w:pPr>
            <w:r>
              <w:rPr>
                <w:i/>
                <w:sz w:val="20"/>
              </w:rPr>
              <w:t>Internet-Zugang</w:t>
            </w:r>
          </w:p>
          <w:p>
            <w:pPr>
              <w:pStyle w:val="TableParagraph"/>
              <w:rPr>
                <w:rFonts w:ascii="Times New Roman"/>
                <w:sz w:val="22"/>
              </w:rPr>
            </w:pPr>
          </w:p>
          <w:p>
            <w:pPr>
              <w:pStyle w:val="TableParagraph"/>
              <w:spacing w:before="6"/>
              <w:rPr>
                <w:rFonts w:ascii="Times New Roman"/>
                <w:sz w:val="19"/>
              </w:rPr>
            </w:pPr>
          </w:p>
          <w:p>
            <w:pPr>
              <w:pStyle w:val="TableParagraph"/>
              <w:ind w:left="115"/>
              <w:rPr>
                <w:i/>
                <w:sz w:val="20"/>
              </w:rPr>
            </w:pPr>
            <w:r>
              <w:rPr>
                <w:i/>
                <w:sz w:val="20"/>
              </w:rPr>
              <w:t>IT-Betrieb Verzeichnisdienst</w:t>
            </w:r>
          </w:p>
          <w:p>
            <w:pPr>
              <w:pStyle w:val="TableParagraph"/>
              <w:rPr>
                <w:rFonts w:ascii="Times New Roman"/>
                <w:sz w:val="22"/>
              </w:rPr>
            </w:pPr>
          </w:p>
          <w:p>
            <w:pPr>
              <w:pStyle w:val="TableParagraph"/>
              <w:spacing w:before="9"/>
              <w:rPr>
                <w:rFonts w:ascii="Times New Roman"/>
                <w:sz w:val="29"/>
              </w:rPr>
            </w:pPr>
          </w:p>
          <w:p>
            <w:pPr>
              <w:pStyle w:val="TableParagraph"/>
              <w:ind w:left="115"/>
              <w:rPr>
                <w:i/>
                <w:sz w:val="20"/>
              </w:rPr>
            </w:pPr>
            <w:r>
              <w:rPr>
                <w:i/>
                <w:sz w:val="20"/>
              </w:rPr>
              <w:t>IT-Betrieb Backup</w:t>
            </w:r>
          </w:p>
          <w:p>
            <w:pPr>
              <w:pStyle w:val="TableParagraph"/>
              <w:spacing w:before="9"/>
              <w:rPr>
                <w:rFonts w:ascii="Times New Roman"/>
                <w:sz w:val="31"/>
              </w:rPr>
            </w:pPr>
          </w:p>
          <w:p>
            <w:pPr>
              <w:pStyle w:val="TableParagraph"/>
              <w:ind w:left="115"/>
              <w:rPr>
                <w:i/>
                <w:sz w:val="20"/>
              </w:rPr>
            </w:pPr>
            <w:r>
              <w:rPr>
                <w:i/>
                <w:sz w:val="20"/>
              </w:rPr>
              <w:t>IT-Betrieb allgemein (Virenschutz, </w:t>
            </w:r>
            <w:r>
              <w:rPr>
                <w:i/>
                <w:sz w:val="20"/>
              </w:rPr>
              <w:t>Netzwerk, Firewall etc.)</w:t>
            </w:r>
          </w:p>
          <w:p>
            <w:pPr>
              <w:pStyle w:val="TableParagraph"/>
              <w:spacing w:before="9"/>
              <w:rPr>
                <w:rFonts w:ascii="Times New Roman"/>
                <w:sz w:val="21"/>
              </w:rPr>
            </w:pPr>
          </w:p>
          <w:p>
            <w:pPr>
              <w:pStyle w:val="TableParagraph"/>
              <w:spacing w:line="501" w:lineRule="auto"/>
              <w:ind w:left="115" w:right="808"/>
              <w:rPr>
                <w:i/>
                <w:sz w:val="20"/>
              </w:rPr>
            </w:pPr>
            <w:r>
              <w:rPr>
                <w:i/>
                <w:sz w:val="20"/>
              </w:rPr>
              <w:t>IT-Service / Helpdesk Tool </w:t>
            </w:r>
            <w:r>
              <w:rPr>
                <w:i/>
                <w:sz w:val="20"/>
              </w:rPr>
              <w:t>SAP (Modul FI)</w:t>
            </w:r>
          </w:p>
        </w:tc>
        <w:tc>
          <w:tcPr>
            <w:tcW w:w="2422" w:type="dxa"/>
            <w:gridSpan w:val="2"/>
            <w:tcBorders>
              <w:top w:val="single" w:sz="8" w:space="0" w:color="DADADA"/>
            </w:tcBorders>
          </w:tcPr>
          <w:p>
            <w:pPr>
              <w:pStyle w:val="TableParagraph"/>
              <w:rPr>
                <w:rFonts w:ascii="Times New Roman"/>
                <w:sz w:val="18"/>
              </w:rPr>
            </w:pPr>
          </w:p>
        </w:tc>
        <w:tc>
          <w:tcPr>
            <w:tcW w:w="2487" w:type="dxa"/>
            <w:gridSpan w:val="2"/>
            <w:tcBorders>
              <w:top w:val="single" w:sz="8" w:space="0" w:color="DADADA"/>
            </w:tcBorders>
          </w:tcPr>
          <w:p>
            <w:pPr>
              <w:pStyle w:val="TableParagraph"/>
              <w:rPr>
                <w:rFonts w:ascii="Times New Roman"/>
                <w:sz w:val="18"/>
              </w:rPr>
            </w:pPr>
          </w:p>
        </w:tc>
        <w:tc>
          <w:tcPr>
            <w:tcW w:w="118" w:type="dxa"/>
            <w:vMerge w:val="restart"/>
            <w:tcBorders>
              <w:top w:val="single" w:sz="8" w:space="0" w:color="DADADA"/>
              <w:bottom w:val="single" w:sz="8" w:space="0" w:color="DADADA"/>
              <w:right w:val="single" w:sz="8" w:space="0" w:color="DADADA"/>
            </w:tcBorders>
          </w:tcPr>
          <w:p>
            <w:pPr>
              <w:pStyle w:val="TableParagraph"/>
              <w:rPr>
                <w:rFonts w:ascii="Times New Roman"/>
                <w:sz w:val="18"/>
              </w:rPr>
            </w:pPr>
          </w:p>
        </w:tc>
      </w:tr>
      <w:tr>
        <w:trPr>
          <w:trHeight w:val="367" w:hRule="atLeast"/>
        </w:trPr>
        <w:tc>
          <w:tcPr>
            <w:tcW w:w="960" w:type="dxa"/>
            <w:gridSpan w:val="2"/>
            <w:tcBorders>
              <w:left w:val="single" w:sz="8" w:space="0" w:color="DADADA"/>
            </w:tcBorders>
          </w:tcPr>
          <w:p>
            <w:pPr>
              <w:pStyle w:val="TableParagraph"/>
              <w:spacing w:before="65"/>
              <w:ind w:left="107"/>
              <w:rPr>
                <w:sz w:val="16"/>
              </w:rPr>
            </w:pPr>
            <w:r>
              <w:rPr>
                <w:sz w:val="16"/>
              </w:rPr>
              <w:t>Tabelle 1:</w:t>
            </w:r>
          </w:p>
        </w:tc>
        <w:tc>
          <w:tcPr>
            <w:tcW w:w="3300" w:type="dxa"/>
            <w:gridSpan w:val="2"/>
            <w:vMerge/>
            <w:tcBorders>
              <w:top w:val="nil"/>
              <w:bottom w:val="single" w:sz="8" w:space="0" w:color="DADADA"/>
            </w:tcBorders>
          </w:tcPr>
          <w:p>
            <w:pPr>
              <w:rPr>
                <w:sz w:val="2"/>
                <w:szCs w:val="2"/>
              </w:rPr>
            </w:pPr>
          </w:p>
        </w:tc>
        <w:tc>
          <w:tcPr>
            <w:tcW w:w="2422" w:type="dxa"/>
            <w:gridSpan w:val="2"/>
          </w:tcPr>
          <w:p>
            <w:pPr>
              <w:pStyle w:val="TableParagraph"/>
              <w:rPr>
                <w:rFonts w:ascii="Times New Roman"/>
                <w:sz w:val="18"/>
              </w:rPr>
            </w:pPr>
          </w:p>
        </w:tc>
        <w:tc>
          <w:tcPr>
            <w:tcW w:w="2487" w:type="dxa"/>
            <w:gridSpan w:val="2"/>
          </w:tcPr>
          <w:p>
            <w:pPr>
              <w:pStyle w:val="TableParagraph"/>
              <w:rPr>
                <w:rFonts w:ascii="Times New Roman"/>
                <w:sz w:val="18"/>
              </w:rPr>
            </w:pPr>
          </w:p>
        </w:tc>
        <w:tc>
          <w:tcPr>
            <w:tcW w:w="118" w:type="dxa"/>
            <w:vMerge/>
            <w:tcBorders>
              <w:top w:val="nil"/>
              <w:bottom w:val="single" w:sz="8" w:space="0" w:color="DADADA"/>
              <w:right w:val="single" w:sz="8" w:space="0" w:color="DADADA"/>
            </w:tcBorders>
          </w:tcPr>
          <w:p>
            <w:pPr>
              <w:rPr>
                <w:sz w:val="2"/>
                <w:szCs w:val="2"/>
              </w:rPr>
            </w:pPr>
          </w:p>
        </w:tc>
      </w:tr>
      <w:tr>
        <w:trPr>
          <w:trHeight w:val="458" w:hRule="atLeast"/>
        </w:trPr>
        <w:tc>
          <w:tcPr>
            <w:tcW w:w="960" w:type="dxa"/>
            <w:gridSpan w:val="2"/>
            <w:tcBorders>
              <w:left w:val="single" w:sz="8" w:space="0" w:color="DADADA"/>
            </w:tcBorders>
          </w:tcPr>
          <w:p>
            <w:pPr>
              <w:pStyle w:val="TableParagraph"/>
              <w:spacing w:before="110"/>
              <w:ind w:left="395"/>
              <w:rPr>
                <w:b/>
                <w:i/>
                <w:sz w:val="20"/>
              </w:rPr>
            </w:pPr>
            <w:r>
              <w:rPr>
                <w:b/>
                <w:i/>
                <w:sz w:val="20"/>
              </w:rPr>
              <w:t>Nr.</w:t>
            </w:r>
          </w:p>
        </w:tc>
        <w:tc>
          <w:tcPr>
            <w:tcW w:w="3300" w:type="dxa"/>
            <w:gridSpan w:val="2"/>
            <w:vMerge/>
            <w:tcBorders>
              <w:top w:val="nil"/>
              <w:bottom w:val="single" w:sz="8" w:space="0" w:color="DADADA"/>
            </w:tcBorders>
          </w:tcPr>
          <w:p>
            <w:pPr>
              <w:rPr>
                <w:sz w:val="2"/>
                <w:szCs w:val="2"/>
              </w:rPr>
            </w:pPr>
          </w:p>
        </w:tc>
        <w:tc>
          <w:tcPr>
            <w:tcW w:w="2422" w:type="dxa"/>
            <w:gridSpan w:val="2"/>
          </w:tcPr>
          <w:p>
            <w:pPr>
              <w:pStyle w:val="TableParagraph"/>
              <w:spacing w:before="110"/>
              <w:ind w:left="127"/>
              <w:rPr>
                <w:b/>
                <w:i/>
                <w:sz w:val="20"/>
              </w:rPr>
            </w:pPr>
            <w:r>
              <w:rPr>
                <w:b/>
                <w:i/>
                <w:sz w:val="20"/>
              </w:rPr>
              <w:t>Art</w:t>
            </w:r>
          </w:p>
        </w:tc>
        <w:tc>
          <w:tcPr>
            <w:tcW w:w="2487" w:type="dxa"/>
            <w:gridSpan w:val="2"/>
          </w:tcPr>
          <w:p>
            <w:pPr>
              <w:pStyle w:val="TableParagraph"/>
              <w:spacing w:before="110"/>
              <w:ind w:left="124"/>
              <w:rPr>
                <w:b/>
                <w:i/>
                <w:sz w:val="20"/>
              </w:rPr>
            </w:pPr>
            <w:r>
              <w:rPr>
                <w:b/>
                <w:i/>
                <w:sz w:val="20"/>
              </w:rPr>
              <w:t>Anwender</w:t>
            </w:r>
          </w:p>
        </w:tc>
        <w:tc>
          <w:tcPr>
            <w:tcW w:w="118" w:type="dxa"/>
            <w:vMerge/>
            <w:tcBorders>
              <w:top w:val="nil"/>
              <w:bottom w:val="single" w:sz="8" w:space="0" w:color="DADADA"/>
              <w:right w:val="single" w:sz="8" w:space="0" w:color="DADADA"/>
            </w:tcBorders>
          </w:tcPr>
          <w:p>
            <w:pPr>
              <w:rPr>
                <w:sz w:val="2"/>
                <w:szCs w:val="2"/>
              </w:rPr>
            </w:pPr>
          </w:p>
        </w:tc>
      </w:tr>
      <w:tr>
        <w:trPr>
          <w:trHeight w:val="689" w:hRule="atLeast"/>
        </w:trPr>
        <w:tc>
          <w:tcPr>
            <w:tcW w:w="960" w:type="dxa"/>
            <w:gridSpan w:val="2"/>
            <w:tcBorders>
              <w:left w:val="single" w:sz="8" w:space="0" w:color="DADADA"/>
            </w:tcBorders>
          </w:tcPr>
          <w:p>
            <w:pPr>
              <w:pStyle w:val="TableParagraph"/>
              <w:spacing w:before="6"/>
              <w:rPr>
                <w:rFonts w:ascii="Times New Roman"/>
                <w:sz w:val="19"/>
              </w:rPr>
            </w:pPr>
          </w:p>
          <w:p>
            <w:pPr>
              <w:pStyle w:val="TableParagraph"/>
              <w:spacing w:before="1"/>
              <w:ind w:left="301"/>
              <w:rPr>
                <w:i/>
                <w:sz w:val="20"/>
              </w:rPr>
            </w:pPr>
            <w:r>
              <w:rPr>
                <w:i/>
                <w:sz w:val="20"/>
              </w:rPr>
              <w:t>A100</w:t>
            </w:r>
          </w:p>
        </w:tc>
        <w:tc>
          <w:tcPr>
            <w:tcW w:w="3300" w:type="dxa"/>
            <w:gridSpan w:val="2"/>
            <w:vMerge/>
            <w:tcBorders>
              <w:top w:val="nil"/>
              <w:bottom w:val="single" w:sz="8" w:space="0" w:color="DADADA"/>
            </w:tcBorders>
          </w:tcPr>
          <w:p>
            <w:pPr>
              <w:rPr>
                <w:sz w:val="2"/>
                <w:szCs w:val="2"/>
              </w:rPr>
            </w:pPr>
          </w:p>
        </w:tc>
        <w:tc>
          <w:tcPr>
            <w:tcW w:w="2422" w:type="dxa"/>
            <w:gridSpan w:val="2"/>
          </w:tcPr>
          <w:p>
            <w:pPr>
              <w:pStyle w:val="TableParagraph"/>
              <w:spacing w:before="110"/>
              <w:ind w:left="127" w:right="574"/>
              <w:rPr>
                <w:i/>
                <w:sz w:val="20"/>
              </w:rPr>
            </w:pPr>
            <w:r>
              <w:rPr>
                <w:i/>
                <w:sz w:val="20"/>
              </w:rPr>
              <w:t>Softwarepaket MS- </w:t>
            </w:r>
            <w:r>
              <w:rPr>
                <w:i/>
                <w:sz w:val="20"/>
              </w:rPr>
              <w:t>Office</w:t>
            </w:r>
          </w:p>
        </w:tc>
        <w:tc>
          <w:tcPr>
            <w:tcW w:w="2487" w:type="dxa"/>
            <w:gridSpan w:val="2"/>
          </w:tcPr>
          <w:p>
            <w:pPr>
              <w:pStyle w:val="TableParagraph"/>
              <w:spacing w:before="6"/>
              <w:rPr>
                <w:rFonts w:ascii="Times New Roman"/>
                <w:sz w:val="19"/>
              </w:rPr>
            </w:pPr>
          </w:p>
          <w:p>
            <w:pPr>
              <w:pStyle w:val="TableParagraph"/>
              <w:spacing w:before="1"/>
              <w:ind w:left="124"/>
              <w:rPr>
                <w:i/>
                <w:sz w:val="20"/>
              </w:rPr>
            </w:pPr>
            <w:r>
              <w:rPr>
                <w:i/>
                <w:sz w:val="20"/>
              </w:rPr>
              <w:t>Alle</w:t>
            </w:r>
          </w:p>
        </w:tc>
        <w:tc>
          <w:tcPr>
            <w:tcW w:w="118" w:type="dxa"/>
            <w:vMerge/>
            <w:tcBorders>
              <w:top w:val="nil"/>
              <w:bottom w:val="single" w:sz="8" w:space="0" w:color="DADADA"/>
              <w:right w:val="single" w:sz="8" w:space="0" w:color="DADADA"/>
            </w:tcBorders>
          </w:tcPr>
          <w:p>
            <w:pPr>
              <w:rPr>
                <w:sz w:val="2"/>
                <w:szCs w:val="2"/>
              </w:rPr>
            </w:pPr>
          </w:p>
        </w:tc>
      </w:tr>
      <w:tr>
        <w:trPr>
          <w:trHeight w:val="690" w:hRule="atLeast"/>
        </w:trPr>
        <w:tc>
          <w:tcPr>
            <w:tcW w:w="960" w:type="dxa"/>
            <w:gridSpan w:val="2"/>
            <w:tcBorders>
              <w:left w:val="single" w:sz="8" w:space="0" w:color="DADADA"/>
            </w:tcBorders>
          </w:tcPr>
          <w:p>
            <w:pPr>
              <w:pStyle w:val="TableParagraph"/>
              <w:spacing w:before="8"/>
              <w:rPr>
                <w:rFonts w:ascii="Times New Roman"/>
                <w:sz w:val="19"/>
              </w:rPr>
            </w:pPr>
          </w:p>
          <w:p>
            <w:pPr>
              <w:pStyle w:val="TableParagraph"/>
              <w:ind w:left="301"/>
              <w:rPr>
                <w:i/>
                <w:sz w:val="20"/>
              </w:rPr>
            </w:pPr>
            <w:r>
              <w:rPr>
                <w:i/>
                <w:sz w:val="20"/>
              </w:rPr>
              <w:t>A101</w:t>
            </w:r>
          </w:p>
        </w:tc>
        <w:tc>
          <w:tcPr>
            <w:tcW w:w="3300" w:type="dxa"/>
            <w:gridSpan w:val="2"/>
            <w:vMerge/>
            <w:tcBorders>
              <w:top w:val="nil"/>
              <w:bottom w:val="single" w:sz="8" w:space="0" w:color="DADADA"/>
            </w:tcBorders>
          </w:tcPr>
          <w:p>
            <w:pPr>
              <w:rPr>
                <w:sz w:val="2"/>
                <w:szCs w:val="2"/>
              </w:rPr>
            </w:pPr>
          </w:p>
        </w:tc>
        <w:tc>
          <w:tcPr>
            <w:tcW w:w="2422" w:type="dxa"/>
            <w:gridSpan w:val="2"/>
          </w:tcPr>
          <w:p>
            <w:pPr>
              <w:pStyle w:val="TableParagraph"/>
              <w:spacing w:before="111"/>
              <w:ind w:left="127" w:right="574"/>
              <w:rPr>
                <w:i/>
                <w:sz w:val="20"/>
              </w:rPr>
            </w:pPr>
            <w:r>
              <w:rPr>
                <w:i/>
                <w:sz w:val="20"/>
              </w:rPr>
              <w:t>Softwarepaket MS- </w:t>
            </w:r>
            <w:r>
              <w:rPr>
                <w:i/>
                <w:sz w:val="20"/>
              </w:rPr>
              <w:t>Office</w:t>
            </w:r>
          </w:p>
        </w:tc>
        <w:tc>
          <w:tcPr>
            <w:tcW w:w="2487" w:type="dxa"/>
            <w:gridSpan w:val="2"/>
          </w:tcPr>
          <w:p>
            <w:pPr>
              <w:pStyle w:val="TableParagraph"/>
              <w:spacing w:before="111"/>
              <w:ind w:left="124" w:right="119"/>
              <w:rPr>
                <w:i/>
                <w:sz w:val="20"/>
              </w:rPr>
            </w:pPr>
            <w:r>
              <w:rPr>
                <w:i/>
                <w:sz w:val="20"/>
              </w:rPr>
              <w:t>Personalsachbearbeiter / </w:t>
            </w:r>
            <w:r>
              <w:rPr>
                <w:i/>
                <w:sz w:val="20"/>
              </w:rPr>
              <w:t>Abteilung HR</w:t>
            </w:r>
          </w:p>
        </w:tc>
        <w:tc>
          <w:tcPr>
            <w:tcW w:w="118" w:type="dxa"/>
            <w:vMerge/>
            <w:tcBorders>
              <w:top w:val="nil"/>
              <w:bottom w:val="single" w:sz="8" w:space="0" w:color="DADADA"/>
              <w:right w:val="single" w:sz="8" w:space="0" w:color="DADADA"/>
            </w:tcBorders>
          </w:tcPr>
          <w:p>
            <w:pPr>
              <w:rPr>
                <w:sz w:val="2"/>
                <w:szCs w:val="2"/>
              </w:rPr>
            </w:pPr>
          </w:p>
        </w:tc>
      </w:tr>
      <w:tr>
        <w:trPr>
          <w:trHeight w:val="460" w:hRule="atLeast"/>
        </w:trPr>
        <w:tc>
          <w:tcPr>
            <w:tcW w:w="960" w:type="dxa"/>
            <w:gridSpan w:val="2"/>
            <w:tcBorders>
              <w:left w:val="single" w:sz="8" w:space="0" w:color="DADADA"/>
            </w:tcBorders>
          </w:tcPr>
          <w:p>
            <w:pPr>
              <w:pStyle w:val="TableParagraph"/>
              <w:spacing w:before="111"/>
              <w:ind w:left="301"/>
              <w:rPr>
                <w:i/>
                <w:sz w:val="20"/>
              </w:rPr>
            </w:pPr>
            <w:r>
              <w:rPr>
                <w:i/>
                <w:sz w:val="20"/>
              </w:rPr>
              <w:t>A110</w:t>
            </w:r>
          </w:p>
        </w:tc>
        <w:tc>
          <w:tcPr>
            <w:tcW w:w="3300" w:type="dxa"/>
            <w:gridSpan w:val="2"/>
            <w:vMerge/>
            <w:tcBorders>
              <w:top w:val="nil"/>
              <w:bottom w:val="single" w:sz="8" w:space="0" w:color="DADADA"/>
            </w:tcBorders>
          </w:tcPr>
          <w:p>
            <w:pPr>
              <w:rPr>
                <w:sz w:val="2"/>
                <w:szCs w:val="2"/>
              </w:rPr>
            </w:pPr>
          </w:p>
        </w:tc>
        <w:tc>
          <w:tcPr>
            <w:tcW w:w="2422" w:type="dxa"/>
            <w:gridSpan w:val="2"/>
          </w:tcPr>
          <w:p>
            <w:pPr>
              <w:pStyle w:val="TableParagraph"/>
              <w:spacing w:before="111"/>
              <w:ind w:left="127"/>
              <w:rPr>
                <w:i/>
                <w:sz w:val="20"/>
              </w:rPr>
            </w:pPr>
            <w:r>
              <w:rPr>
                <w:i/>
                <w:sz w:val="20"/>
              </w:rPr>
              <w:t>Anwendung allgemein</w:t>
            </w:r>
          </w:p>
        </w:tc>
        <w:tc>
          <w:tcPr>
            <w:tcW w:w="2487" w:type="dxa"/>
            <w:gridSpan w:val="2"/>
          </w:tcPr>
          <w:p>
            <w:pPr>
              <w:pStyle w:val="TableParagraph"/>
              <w:spacing w:before="111"/>
              <w:ind w:left="124"/>
              <w:rPr>
                <w:i/>
                <w:sz w:val="20"/>
              </w:rPr>
            </w:pPr>
            <w:r>
              <w:rPr>
                <w:i/>
                <w:sz w:val="20"/>
              </w:rPr>
              <w:t>Alle</w:t>
            </w:r>
          </w:p>
        </w:tc>
        <w:tc>
          <w:tcPr>
            <w:tcW w:w="118" w:type="dxa"/>
            <w:vMerge/>
            <w:tcBorders>
              <w:top w:val="nil"/>
              <w:bottom w:val="single" w:sz="8" w:space="0" w:color="DADADA"/>
              <w:right w:val="single" w:sz="8" w:space="0" w:color="DADADA"/>
            </w:tcBorders>
          </w:tcPr>
          <w:p>
            <w:pPr>
              <w:rPr>
                <w:sz w:val="2"/>
                <w:szCs w:val="2"/>
              </w:rPr>
            </w:pPr>
          </w:p>
        </w:tc>
      </w:tr>
      <w:tr>
        <w:trPr>
          <w:trHeight w:val="460" w:hRule="atLeast"/>
        </w:trPr>
        <w:tc>
          <w:tcPr>
            <w:tcW w:w="960" w:type="dxa"/>
            <w:gridSpan w:val="2"/>
            <w:tcBorders>
              <w:left w:val="single" w:sz="8" w:space="0" w:color="DADADA"/>
            </w:tcBorders>
          </w:tcPr>
          <w:p>
            <w:pPr>
              <w:pStyle w:val="TableParagraph"/>
              <w:spacing w:before="111"/>
              <w:ind w:left="301"/>
              <w:rPr>
                <w:i/>
                <w:sz w:val="20"/>
              </w:rPr>
            </w:pPr>
            <w:r>
              <w:rPr>
                <w:i/>
                <w:sz w:val="20"/>
              </w:rPr>
              <w:t>A120</w:t>
            </w:r>
          </w:p>
        </w:tc>
        <w:tc>
          <w:tcPr>
            <w:tcW w:w="3300" w:type="dxa"/>
            <w:gridSpan w:val="2"/>
            <w:vMerge/>
            <w:tcBorders>
              <w:top w:val="nil"/>
              <w:bottom w:val="single" w:sz="8" w:space="0" w:color="DADADA"/>
            </w:tcBorders>
          </w:tcPr>
          <w:p>
            <w:pPr>
              <w:rPr>
                <w:sz w:val="2"/>
                <w:szCs w:val="2"/>
              </w:rPr>
            </w:pPr>
          </w:p>
        </w:tc>
        <w:tc>
          <w:tcPr>
            <w:tcW w:w="2422" w:type="dxa"/>
            <w:gridSpan w:val="2"/>
          </w:tcPr>
          <w:p>
            <w:pPr>
              <w:pStyle w:val="TableParagraph"/>
              <w:spacing w:before="111"/>
              <w:ind w:left="127"/>
              <w:rPr>
                <w:i/>
                <w:sz w:val="20"/>
              </w:rPr>
            </w:pPr>
            <w:r>
              <w:rPr>
                <w:i/>
                <w:sz w:val="20"/>
              </w:rPr>
              <w:t>Druckdienste</w:t>
            </w:r>
          </w:p>
        </w:tc>
        <w:tc>
          <w:tcPr>
            <w:tcW w:w="2487" w:type="dxa"/>
            <w:gridSpan w:val="2"/>
          </w:tcPr>
          <w:p>
            <w:pPr>
              <w:pStyle w:val="TableParagraph"/>
              <w:spacing w:before="111"/>
              <w:ind w:left="124"/>
              <w:rPr>
                <w:i/>
                <w:sz w:val="20"/>
              </w:rPr>
            </w:pPr>
            <w:r>
              <w:rPr>
                <w:i/>
                <w:sz w:val="20"/>
              </w:rPr>
              <w:t>Alle</w:t>
            </w:r>
          </w:p>
        </w:tc>
        <w:tc>
          <w:tcPr>
            <w:tcW w:w="118" w:type="dxa"/>
            <w:vMerge/>
            <w:tcBorders>
              <w:top w:val="nil"/>
              <w:bottom w:val="single" w:sz="8" w:space="0" w:color="DADADA"/>
              <w:right w:val="single" w:sz="8" w:space="0" w:color="DADADA"/>
            </w:tcBorders>
          </w:tcPr>
          <w:p>
            <w:pPr>
              <w:rPr>
                <w:sz w:val="2"/>
                <w:szCs w:val="2"/>
              </w:rPr>
            </w:pPr>
          </w:p>
        </w:tc>
      </w:tr>
      <w:tr>
        <w:trPr>
          <w:trHeight w:val="690" w:hRule="atLeast"/>
        </w:trPr>
        <w:tc>
          <w:tcPr>
            <w:tcW w:w="960" w:type="dxa"/>
            <w:gridSpan w:val="2"/>
            <w:tcBorders>
              <w:left w:val="single" w:sz="8" w:space="0" w:color="DADADA"/>
            </w:tcBorders>
          </w:tcPr>
          <w:p>
            <w:pPr>
              <w:pStyle w:val="TableParagraph"/>
              <w:spacing w:before="8"/>
              <w:rPr>
                <w:rFonts w:ascii="Times New Roman"/>
                <w:sz w:val="19"/>
              </w:rPr>
            </w:pPr>
          </w:p>
          <w:p>
            <w:pPr>
              <w:pStyle w:val="TableParagraph"/>
              <w:ind w:left="301"/>
              <w:rPr>
                <w:i/>
                <w:sz w:val="20"/>
              </w:rPr>
            </w:pPr>
            <w:r>
              <w:rPr>
                <w:i/>
                <w:sz w:val="20"/>
              </w:rPr>
              <w:t>A130</w:t>
            </w:r>
          </w:p>
        </w:tc>
        <w:tc>
          <w:tcPr>
            <w:tcW w:w="3300" w:type="dxa"/>
            <w:gridSpan w:val="2"/>
            <w:vMerge/>
            <w:tcBorders>
              <w:top w:val="nil"/>
              <w:bottom w:val="single" w:sz="8" w:space="0" w:color="DADADA"/>
            </w:tcBorders>
          </w:tcPr>
          <w:p>
            <w:pPr>
              <w:rPr>
                <w:sz w:val="2"/>
                <w:szCs w:val="2"/>
              </w:rPr>
            </w:pPr>
          </w:p>
        </w:tc>
        <w:tc>
          <w:tcPr>
            <w:tcW w:w="2422" w:type="dxa"/>
            <w:gridSpan w:val="2"/>
          </w:tcPr>
          <w:p>
            <w:pPr>
              <w:pStyle w:val="TableParagraph"/>
              <w:spacing w:before="111"/>
              <w:ind w:left="127" w:right="240"/>
              <w:rPr>
                <w:i/>
                <w:sz w:val="20"/>
              </w:rPr>
            </w:pPr>
            <w:r>
              <w:rPr>
                <w:i/>
                <w:sz w:val="20"/>
              </w:rPr>
              <w:t>E-Mail unter Outlook </w:t>
            </w:r>
            <w:r>
              <w:rPr>
                <w:i/>
                <w:sz w:val="20"/>
              </w:rPr>
              <w:t>2000 / Exchange 2000</w:t>
            </w:r>
          </w:p>
        </w:tc>
        <w:tc>
          <w:tcPr>
            <w:tcW w:w="2487" w:type="dxa"/>
            <w:gridSpan w:val="2"/>
          </w:tcPr>
          <w:p>
            <w:pPr>
              <w:pStyle w:val="TableParagraph"/>
              <w:spacing w:before="8"/>
              <w:rPr>
                <w:rFonts w:ascii="Times New Roman"/>
                <w:sz w:val="19"/>
              </w:rPr>
            </w:pPr>
          </w:p>
          <w:p>
            <w:pPr>
              <w:pStyle w:val="TableParagraph"/>
              <w:ind w:left="124"/>
              <w:rPr>
                <w:i/>
                <w:sz w:val="20"/>
              </w:rPr>
            </w:pPr>
            <w:r>
              <w:rPr>
                <w:i/>
                <w:sz w:val="20"/>
              </w:rPr>
              <w:t>Alle</w:t>
            </w:r>
          </w:p>
        </w:tc>
        <w:tc>
          <w:tcPr>
            <w:tcW w:w="118" w:type="dxa"/>
            <w:vMerge/>
            <w:tcBorders>
              <w:top w:val="nil"/>
              <w:bottom w:val="single" w:sz="8" w:space="0" w:color="DADADA"/>
              <w:right w:val="single" w:sz="8" w:space="0" w:color="DADADA"/>
            </w:tcBorders>
          </w:tcPr>
          <w:p>
            <w:pPr>
              <w:rPr>
                <w:sz w:val="2"/>
                <w:szCs w:val="2"/>
              </w:rPr>
            </w:pPr>
          </w:p>
        </w:tc>
      </w:tr>
      <w:tr>
        <w:trPr>
          <w:trHeight w:val="690" w:hRule="atLeast"/>
        </w:trPr>
        <w:tc>
          <w:tcPr>
            <w:tcW w:w="960" w:type="dxa"/>
            <w:gridSpan w:val="2"/>
            <w:tcBorders>
              <w:left w:val="single" w:sz="8" w:space="0" w:color="DADADA"/>
            </w:tcBorders>
          </w:tcPr>
          <w:p>
            <w:pPr>
              <w:pStyle w:val="TableParagraph"/>
              <w:spacing w:before="8"/>
              <w:rPr>
                <w:rFonts w:ascii="Times New Roman"/>
                <w:sz w:val="19"/>
              </w:rPr>
            </w:pPr>
          </w:p>
          <w:p>
            <w:pPr>
              <w:pStyle w:val="TableParagraph"/>
              <w:ind w:left="301"/>
              <w:rPr>
                <w:i/>
                <w:sz w:val="20"/>
              </w:rPr>
            </w:pPr>
            <w:r>
              <w:rPr>
                <w:i/>
                <w:sz w:val="20"/>
              </w:rPr>
              <w:t>A150</w:t>
            </w:r>
          </w:p>
        </w:tc>
        <w:tc>
          <w:tcPr>
            <w:tcW w:w="3300" w:type="dxa"/>
            <w:gridSpan w:val="2"/>
            <w:vMerge/>
            <w:tcBorders>
              <w:top w:val="nil"/>
              <w:bottom w:val="single" w:sz="8" w:space="0" w:color="DADADA"/>
            </w:tcBorders>
          </w:tcPr>
          <w:p>
            <w:pPr>
              <w:rPr>
                <w:sz w:val="2"/>
                <w:szCs w:val="2"/>
              </w:rPr>
            </w:pPr>
          </w:p>
        </w:tc>
        <w:tc>
          <w:tcPr>
            <w:tcW w:w="2422" w:type="dxa"/>
            <w:gridSpan w:val="2"/>
          </w:tcPr>
          <w:p>
            <w:pPr>
              <w:pStyle w:val="TableParagraph"/>
              <w:spacing w:before="111"/>
              <w:ind w:left="127" w:right="240"/>
              <w:rPr>
                <w:i/>
                <w:sz w:val="20"/>
              </w:rPr>
            </w:pPr>
            <w:r>
              <w:rPr>
                <w:i/>
                <w:sz w:val="20"/>
              </w:rPr>
              <w:t>Apache Webserver auf </w:t>
            </w:r>
            <w:r>
              <w:rPr>
                <w:i/>
                <w:sz w:val="20"/>
              </w:rPr>
              <w:t>Unix / Linux</w:t>
            </w:r>
          </w:p>
        </w:tc>
        <w:tc>
          <w:tcPr>
            <w:tcW w:w="2487" w:type="dxa"/>
            <w:gridSpan w:val="2"/>
          </w:tcPr>
          <w:p>
            <w:pPr>
              <w:pStyle w:val="TableParagraph"/>
              <w:spacing w:before="8"/>
              <w:rPr>
                <w:rFonts w:ascii="Times New Roman"/>
                <w:sz w:val="19"/>
              </w:rPr>
            </w:pPr>
          </w:p>
          <w:p>
            <w:pPr>
              <w:pStyle w:val="TableParagraph"/>
              <w:ind w:left="124"/>
              <w:rPr>
                <w:i/>
                <w:sz w:val="20"/>
              </w:rPr>
            </w:pPr>
            <w:r>
              <w:rPr>
                <w:i/>
                <w:sz w:val="20"/>
              </w:rPr>
              <w:t>Alle</w:t>
            </w:r>
          </w:p>
        </w:tc>
        <w:tc>
          <w:tcPr>
            <w:tcW w:w="118" w:type="dxa"/>
            <w:vMerge/>
            <w:tcBorders>
              <w:top w:val="nil"/>
              <w:bottom w:val="single" w:sz="8" w:space="0" w:color="DADADA"/>
              <w:right w:val="single" w:sz="8" w:space="0" w:color="DADADA"/>
            </w:tcBorders>
          </w:tcPr>
          <w:p>
            <w:pPr>
              <w:rPr>
                <w:sz w:val="2"/>
                <w:szCs w:val="2"/>
              </w:rPr>
            </w:pPr>
          </w:p>
        </w:tc>
      </w:tr>
      <w:tr>
        <w:trPr>
          <w:trHeight w:val="460" w:hRule="atLeast"/>
        </w:trPr>
        <w:tc>
          <w:tcPr>
            <w:tcW w:w="960" w:type="dxa"/>
            <w:gridSpan w:val="2"/>
            <w:tcBorders>
              <w:left w:val="single" w:sz="8" w:space="0" w:color="DADADA"/>
            </w:tcBorders>
          </w:tcPr>
          <w:p>
            <w:pPr>
              <w:pStyle w:val="TableParagraph"/>
              <w:spacing w:before="111"/>
              <w:ind w:left="301"/>
              <w:rPr>
                <w:i/>
                <w:sz w:val="20"/>
              </w:rPr>
            </w:pPr>
            <w:r>
              <w:rPr>
                <w:i/>
                <w:sz w:val="20"/>
              </w:rPr>
              <w:t>A160</w:t>
            </w:r>
          </w:p>
        </w:tc>
        <w:tc>
          <w:tcPr>
            <w:tcW w:w="3300" w:type="dxa"/>
            <w:gridSpan w:val="2"/>
            <w:vMerge/>
            <w:tcBorders>
              <w:top w:val="nil"/>
              <w:bottom w:val="single" w:sz="8" w:space="0" w:color="DADADA"/>
            </w:tcBorders>
          </w:tcPr>
          <w:p>
            <w:pPr>
              <w:rPr>
                <w:sz w:val="2"/>
                <w:szCs w:val="2"/>
              </w:rPr>
            </w:pPr>
          </w:p>
        </w:tc>
        <w:tc>
          <w:tcPr>
            <w:tcW w:w="2422" w:type="dxa"/>
            <w:gridSpan w:val="2"/>
          </w:tcPr>
          <w:p>
            <w:pPr>
              <w:pStyle w:val="TableParagraph"/>
              <w:spacing w:before="111"/>
              <w:ind w:left="127"/>
              <w:rPr>
                <w:i/>
                <w:sz w:val="20"/>
              </w:rPr>
            </w:pPr>
            <w:r>
              <w:rPr>
                <w:i/>
                <w:sz w:val="20"/>
              </w:rPr>
              <w:t>Anwendung allgemein</w:t>
            </w:r>
          </w:p>
        </w:tc>
        <w:tc>
          <w:tcPr>
            <w:tcW w:w="2487" w:type="dxa"/>
            <w:gridSpan w:val="2"/>
          </w:tcPr>
          <w:p>
            <w:pPr>
              <w:pStyle w:val="TableParagraph"/>
              <w:spacing w:before="111"/>
              <w:ind w:left="124"/>
              <w:rPr>
                <w:i/>
                <w:sz w:val="20"/>
              </w:rPr>
            </w:pPr>
            <w:r>
              <w:rPr>
                <w:i/>
                <w:sz w:val="20"/>
              </w:rPr>
              <w:t>Alle</w:t>
            </w:r>
          </w:p>
        </w:tc>
        <w:tc>
          <w:tcPr>
            <w:tcW w:w="118" w:type="dxa"/>
            <w:vMerge/>
            <w:tcBorders>
              <w:top w:val="nil"/>
              <w:bottom w:val="single" w:sz="8" w:space="0" w:color="DADADA"/>
              <w:right w:val="single" w:sz="8" w:space="0" w:color="DADADA"/>
            </w:tcBorders>
          </w:tcPr>
          <w:p>
            <w:pPr>
              <w:rPr>
                <w:sz w:val="2"/>
                <w:szCs w:val="2"/>
              </w:rPr>
            </w:pPr>
          </w:p>
        </w:tc>
      </w:tr>
      <w:tr>
        <w:trPr>
          <w:trHeight w:val="918" w:hRule="atLeast"/>
        </w:trPr>
        <w:tc>
          <w:tcPr>
            <w:tcW w:w="960" w:type="dxa"/>
            <w:gridSpan w:val="2"/>
            <w:tcBorders>
              <w:left w:val="single" w:sz="8" w:space="0" w:color="DADADA"/>
            </w:tcBorders>
          </w:tcPr>
          <w:p>
            <w:pPr>
              <w:pStyle w:val="TableParagraph"/>
              <w:spacing w:before="5"/>
              <w:rPr>
                <w:rFonts w:ascii="Times New Roman"/>
                <w:sz w:val="29"/>
              </w:rPr>
            </w:pPr>
          </w:p>
          <w:p>
            <w:pPr>
              <w:pStyle w:val="TableParagraph"/>
              <w:spacing w:before="1"/>
              <w:ind w:left="301"/>
              <w:rPr>
                <w:i/>
                <w:sz w:val="20"/>
              </w:rPr>
            </w:pPr>
            <w:r>
              <w:rPr>
                <w:i/>
                <w:sz w:val="20"/>
              </w:rPr>
              <w:t>A200</w:t>
            </w:r>
          </w:p>
        </w:tc>
        <w:tc>
          <w:tcPr>
            <w:tcW w:w="3300" w:type="dxa"/>
            <w:gridSpan w:val="2"/>
            <w:vMerge/>
            <w:tcBorders>
              <w:top w:val="nil"/>
              <w:bottom w:val="single" w:sz="8" w:space="0" w:color="DADADA"/>
            </w:tcBorders>
          </w:tcPr>
          <w:p>
            <w:pPr>
              <w:rPr>
                <w:sz w:val="2"/>
                <w:szCs w:val="2"/>
              </w:rPr>
            </w:pPr>
          </w:p>
        </w:tc>
        <w:tc>
          <w:tcPr>
            <w:tcW w:w="2422" w:type="dxa"/>
            <w:gridSpan w:val="2"/>
          </w:tcPr>
          <w:p>
            <w:pPr>
              <w:pStyle w:val="TableParagraph"/>
              <w:spacing w:before="111"/>
              <w:ind w:left="127" w:right="104"/>
              <w:rPr>
                <w:i/>
                <w:sz w:val="20"/>
              </w:rPr>
            </w:pPr>
            <w:r>
              <w:rPr>
                <w:i/>
                <w:sz w:val="20"/>
              </w:rPr>
              <w:t>Verzeichnisdienst auf </w:t>
            </w:r>
            <w:r>
              <w:rPr>
                <w:i/>
                <w:sz w:val="20"/>
              </w:rPr>
              <w:t>der Basis Active Directo- ry</w:t>
            </w:r>
          </w:p>
        </w:tc>
        <w:tc>
          <w:tcPr>
            <w:tcW w:w="2487" w:type="dxa"/>
            <w:gridSpan w:val="2"/>
          </w:tcPr>
          <w:p>
            <w:pPr>
              <w:pStyle w:val="TableParagraph"/>
              <w:spacing w:before="5"/>
              <w:rPr>
                <w:rFonts w:ascii="Times New Roman"/>
                <w:sz w:val="29"/>
              </w:rPr>
            </w:pPr>
          </w:p>
          <w:p>
            <w:pPr>
              <w:pStyle w:val="TableParagraph"/>
              <w:spacing w:before="1"/>
              <w:ind w:left="124"/>
              <w:rPr>
                <w:i/>
                <w:sz w:val="20"/>
              </w:rPr>
            </w:pPr>
            <w:r>
              <w:rPr>
                <w:i/>
                <w:sz w:val="20"/>
              </w:rPr>
              <w:t>Alle</w:t>
            </w:r>
          </w:p>
        </w:tc>
        <w:tc>
          <w:tcPr>
            <w:tcW w:w="118" w:type="dxa"/>
            <w:vMerge/>
            <w:tcBorders>
              <w:top w:val="nil"/>
              <w:bottom w:val="single" w:sz="8" w:space="0" w:color="DADADA"/>
              <w:right w:val="single" w:sz="8" w:space="0" w:color="DADADA"/>
            </w:tcBorders>
          </w:tcPr>
          <w:p>
            <w:pPr>
              <w:rPr>
                <w:sz w:val="2"/>
                <w:szCs w:val="2"/>
              </w:rPr>
            </w:pPr>
          </w:p>
        </w:tc>
      </w:tr>
      <w:tr>
        <w:trPr>
          <w:trHeight w:val="747" w:hRule="atLeast"/>
        </w:trPr>
        <w:tc>
          <w:tcPr>
            <w:tcW w:w="960" w:type="dxa"/>
            <w:gridSpan w:val="2"/>
            <w:tcBorders>
              <w:left w:val="single" w:sz="8" w:space="0" w:color="DADADA"/>
            </w:tcBorders>
          </w:tcPr>
          <w:p>
            <w:pPr>
              <w:pStyle w:val="TableParagraph"/>
              <w:spacing w:before="8"/>
              <w:rPr>
                <w:rFonts w:ascii="Times New Roman"/>
                <w:sz w:val="19"/>
              </w:rPr>
            </w:pPr>
          </w:p>
          <w:p>
            <w:pPr>
              <w:pStyle w:val="TableParagraph"/>
              <w:ind w:left="301"/>
              <w:rPr>
                <w:i/>
                <w:sz w:val="20"/>
              </w:rPr>
            </w:pPr>
            <w:r>
              <w:rPr>
                <w:i/>
                <w:sz w:val="20"/>
              </w:rPr>
              <w:t>A210</w:t>
            </w:r>
          </w:p>
        </w:tc>
        <w:tc>
          <w:tcPr>
            <w:tcW w:w="3300" w:type="dxa"/>
            <w:gridSpan w:val="2"/>
            <w:vMerge/>
            <w:tcBorders>
              <w:top w:val="nil"/>
              <w:bottom w:val="single" w:sz="8" w:space="0" w:color="DADADA"/>
            </w:tcBorders>
          </w:tcPr>
          <w:p>
            <w:pPr>
              <w:rPr>
                <w:sz w:val="2"/>
                <w:szCs w:val="2"/>
              </w:rPr>
            </w:pPr>
          </w:p>
        </w:tc>
        <w:tc>
          <w:tcPr>
            <w:tcW w:w="2422" w:type="dxa"/>
            <w:gridSpan w:val="2"/>
          </w:tcPr>
          <w:p>
            <w:pPr>
              <w:pStyle w:val="TableParagraph"/>
              <w:spacing w:before="111"/>
              <w:ind w:left="127"/>
              <w:rPr>
                <w:i/>
                <w:sz w:val="20"/>
              </w:rPr>
            </w:pPr>
            <w:r>
              <w:rPr>
                <w:i/>
                <w:sz w:val="20"/>
              </w:rPr>
              <w:t>Datensicherung und </w:t>
            </w:r>
            <w:r>
              <w:rPr>
                <w:i/>
                <w:sz w:val="20"/>
              </w:rPr>
              <w:t>Archivierung</w:t>
            </w:r>
          </w:p>
        </w:tc>
        <w:tc>
          <w:tcPr>
            <w:tcW w:w="2487" w:type="dxa"/>
            <w:gridSpan w:val="2"/>
          </w:tcPr>
          <w:p>
            <w:pPr>
              <w:pStyle w:val="TableParagraph"/>
              <w:spacing w:before="8"/>
              <w:rPr>
                <w:rFonts w:ascii="Times New Roman"/>
                <w:sz w:val="19"/>
              </w:rPr>
            </w:pPr>
          </w:p>
          <w:p>
            <w:pPr>
              <w:pStyle w:val="TableParagraph"/>
              <w:ind w:left="124"/>
              <w:rPr>
                <w:i/>
                <w:sz w:val="20"/>
              </w:rPr>
            </w:pPr>
            <w:r>
              <w:rPr>
                <w:i/>
                <w:sz w:val="20"/>
              </w:rPr>
              <w:t>Alle</w:t>
            </w:r>
          </w:p>
        </w:tc>
        <w:tc>
          <w:tcPr>
            <w:tcW w:w="118" w:type="dxa"/>
            <w:vMerge/>
            <w:tcBorders>
              <w:top w:val="nil"/>
              <w:bottom w:val="single" w:sz="8" w:space="0" w:color="DADADA"/>
              <w:right w:val="single" w:sz="8" w:space="0" w:color="DADADA"/>
            </w:tcBorders>
          </w:tcPr>
          <w:p>
            <w:pPr>
              <w:rPr>
                <w:sz w:val="2"/>
                <w:szCs w:val="2"/>
              </w:rPr>
            </w:pPr>
          </w:p>
        </w:tc>
      </w:tr>
      <w:tr>
        <w:trPr>
          <w:trHeight w:val="575" w:hRule="atLeast"/>
        </w:trPr>
        <w:tc>
          <w:tcPr>
            <w:tcW w:w="960" w:type="dxa"/>
            <w:gridSpan w:val="2"/>
            <w:tcBorders>
              <w:left w:val="single" w:sz="8" w:space="0" w:color="DADADA"/>
            </w:tcBorders>
          </w:tcPr>
          <w:p>
            <w:pPr>
              <w:pStyle w:val="TableParagraph"/>
              <w:spacing w:before="169"/>
              <w:ind w:left="301"/>
              <w:rPr>
                <w:i/>
                <w:sz w:val="20"/>
              </w:rPr>
            </w:pPr>
            <w:r>
              <w:rPr>
                <w:i/>
                <w:sz w:val="20"/>
              </w:rPr>
              <w:t>A220</w:t>
            </w:r>
          </w:p>
        </w:tc>
        <w:tc>
          <w:tcPr>
            <w:tcW w:w="3300" w:type="dxa"/>
            <w:gridSpan w:val="2"/>
            <w:vMerge/>
            <w:tcBorders>
              <w:top w:val="nil"/>
              <w:bottom w:val="single" w:sz="8" w:space="0" w:color="DADADA"/>
            </w:tcBorders>
          </w:tcPr>
          <w:p>
            <w:pPr>
              <w:rPr>
                <w:sz w:val="2"/>
                <w:szCs w:val="2"/>
              </w:rPr>
            </w:pPr>
          </w:p>
        </w:tc>
        <w:tc>
          <w:tcPr>
            <w:tcW w:w="2422" w:type="dxa"/>
            <w:gridSpan w:val="2"/>
          </w:tcPr>
          <w:p>
            <w:pPr>
              <w:pStyle w:val="TableParagraph"/>
              <w:spacing w:before="169"/>
              <w:ind w:left="127"/>
              <w:rPr>
                <w:i/>
                <w:sz w:val="20"/>
              </w:rPr>
            </w:pPr>
            <w:r>
              <w:rPr>
                <w:i/>
                <w:sz w:val="20"/>
              </w:rPr>
              <w:t>Anwendung allgemein</w:t>
            </w:r>
          </w:p>
        </w:tc>
        <w:tc>
          <w:tcPr>
            <w:tcW w:w="2487" w:type="dxa"/>
            <w:gridSpan w:val="2"/>
          </w:tcPr>
          <w:p>
            <w:pPr>
              <w:pStyle w:val="TableParagraph"/>
              <w:spacing w:before="169"/>
              <w:ind w:left="124"/>
              <w:rPr>
                <w:i/>
                <w:sz w:val="20"/>
              </w:rPr>
            </w:pPr>
            <w:r>
              <w:rPr>
                <w:i/>
                <w:sz w:val="20"/>
              </w:rPr>
              <w:t>IT-Abteilung</w:t>
            </w:r>
          </w:p>
        </w:tc>
        <w:tc>
          <w:tcPr>
            <w:tcW w:w="118" w:type="dxa"/>
            <w:vMerge/>
            <w:tcBorders>
              <w:top w:val="nil"/>
              <w:bottom w:val="single" w:sz="8" w:space="0" w:color="DADADA"/>
              <w:right w:val="single" w:sz="8" w:space="0" w:color="DADADA"/>
            </w:tcBorders>
          </w:tcPr>
          <w:p>
            <w:pPr>
              <w:rPr>
                <w:sz w:val="2"/>
                <w:szCs w:val="2"/>
              </w:rPr>
            </w:pPr>
          </w:p>
        </w:tc>
      </w:tr>
      <w:tr>
        <w:trPr>
          <w:trHeight w:val="517" w:hRule="atLeast"/>
        </w:trPr>
        <w:tc>
          <w:tcPr>
            <w:tcW w:w="960" w:type="dxa"/>
            <w:gridSpan w:val="2"/>
            <w:tcBorders>
              <w:left w:val="single" w:sz="8" w:space="0" w:color="DADADA"/>
            </w:tcBorders>
          </w:tcPr>
          <w:p>
            <w:pPr>
              <w:pStyle w:val="TableParagraph"/>
              <w:spacing w:before="169"/>
              <w:ind w:left="301"/>
              <w:rPr>
                <w:i/>
                <w:sz w:val="20"/>
              </w:rPr>
            </w:pPr>
            <w:r>
              <w:rPr>
                <w:i/>
                <w:sz w:val="20"/>
              </w:rPr>
              <w:t>A230</w:t>
            </w:r>
          </w:p>
        </w:tc>
        <w:tc>
          <w:tcPr>
            <w:tcW w:w="3300" w:type="dxa"/>
            <w:gridSpan w:val="2"/>
            <w:vMerge/>
            <w:tcBorders>
              <w:top w:val="nil"/>
              <w:bottom w:val="single" w:sz="8" w:space="0" w:color="DADADA"/>
            </w:tcBorders>
          </w:tcPr>
          <w:p>
            <w:pPr>
              <w:rPr>
                <w:sz w:val="2"/>
                <w:szCs w:val="2"/>
              </w:rPr>
            </w:pPr>
          </w:p>
        </w:tc>
        <w:tc>
          <w:tcPr>
            <w:tcW w:w="2422" w:type="dxa"/>
            <w:gridSpan w:val="2"/>
          </w:tcPr>
          <w:p>
            <w:pPr>
              <w:pStyle w:val="TableParagraph"/>
              <w:spacing w:before="169"/>
              <w:ind w:left="127"/>
              <w:rPr>
                <w:i/>
                <w:sz w:val="20"/>
              </w:rPr>
            </w:pPr>
            <w:r>
              <w:rPr>
                <w:i/>
                <w:sz w:val="20"/>
              </w:rPr>
              <w:t>Anwendung allgemein</w:t>
            </w:r>
          </w:p>
        </w:tc>
        <w:tc>
          <w:tcPr>
            <w:tcW w:w="2487" w:type="dxa"/>
            <w:gridSpan w:val="2"/>
          </w:tcPr>
          <w:p>
            <w:pPr>
              <w:pStyle w:val="TableParagraph"/>
              <w:spacing w:before="169"/>
              <w:ind w:left="124"/>
              <w:rPr>
                <w:i/>
                <w:sz w:val="20"/>
              </w:rPr>
            </w:pPr>
            <w:r>
              <w:rPr>
                <w:i/>
                <w:sz w:val="20"/>
              </w:rPr>
              <w:t>IT-Abteilung</w:t>
            </w:r>
          </w:p>
        </w:tc>
        <w:tc>
          <w:tcPr>
            <w:tcW w:w="118" w:type="dxa"/>
            <w:vMerge/>
            <w:tcBorders>
              <w:top w:val="nil"/>
              <w:bottom w:val="single" w:sz="8" w:space="0" w:color="DADADA"/>
              <w:right w:val="single" w:sz="8" w:space="0" w:color="DADADA"/>
            </w:tcBorders>
          </w:tcPr>
          <w:p>
            <w:pPr>
              <w:rPr>
                <w:sz w:val="2"/>
                <w:szCs w:val="2"/>
              </w:rPr>
            </w:pPr>
          </w:p>
        </w:tc>
      </w:tr>
      <w:tr>
        <w:trPr>
          <w:trHeight w:val="817" w:hRule="atLeast"/>
        </w:trPr>
        <w:tc>
          <w:tcPr>
            <w:tcW w:w="960" w:type="dxa"/>
            <w:gridSpan w:val="2"/>
            <w:tcBorders>
              <w:left w:val="single" w:sz="8" w:space="0" w:color="DADADA"/>
              <w:bottom w:val="single" w:sz="8" w:space="0" w:color="DADADA"/>
            </w:tcBorders>
          </w:tcPr>
          <w:p>
            <w:pPr>
              <w:pStyle w:val="TableParagraph"/>
              <w:spacing w:before="111"/>
              <w:ind w:left="301"/>
              <w:rPr>
                <w:i/>
                <w:sz w:val="20"/>
              </w:rPr>
            </w:pPr>
            <w:r>
              <w:rPr>
                <w:i/>
                <w:sz w:val="20"/>
              </w:rPr>
              <w:t>A300</w:t>
            </w:r>
          </w:p>
        </w:tc>
        <w:tc>
          <w:tcPr>
            <w:tcW w:w="3300" w:type="dxa"/>
            <w:gridSpan w:val="2"/>
            <w:vMerge/>
            <w:tcBorders>
              <w:top w:val="nil"/>
              <w:bottom w:val="single" w:sz="8" w:space="0" w:color="DADADA"/>
            </w:tcBorders>
          </w:tcPr>
          <w:p>
            <w:pPr>
              <w:rPr>
                <w:sz w:val="2"/>
                <w:szCs w:val="2"/>
              </w:rPr>
            </w:pPr>
          </w:p>
        </w:tc>
        <w:tc>
          <w:tcPr>
            <w:tcW w:w="2422" w:type="dxa"/>
            <w:gridSpan w:val="2"/>
            <w:tcBorders>
              <w:bottom w:val="single" w:sz="8" w:space="0" w:color="DADADA"/>
            </w:tcBorders>
          </w:tcPr>
          <w:p>
            <w:pPr>
              <w:pStyle w:val="TableParagraph"/>
              <w:spacing w:before="111"/>
              <w:ind w:left="127"/>
              <w:rPr>
                <w:i/>
                <w:sz w:val="20"/>
              </w:rPr>
            </w:pPr>
            <w:r>
              <w:rPr>
                <w:i/>
                <w:sz w:val="20"/>
              </w:rPr>
              <w:t>SAP R/3 / mySAP</w:t>
            </w:r>
          </w:p>
        </w:tc>
        <w:tc>
          <w:tcPr>
            <w:tcW w:w="2487" w:type="dxa"/>
            <w:gridSpan w:val="2"/>
            <w:tcBorders>
              <w:bottom w:val="single" w:sz="8" w:space="0" w:color="DADADA"/>
            </w:tcBorders>
          </w:tcPr>
          <w:p>
            <w:pPr>
              <w:pStyle w:val="TableParagraph"/>
              <w:spacing w:before="111"/>
              <w:ind w:left="124"/>
              <w:rPr>
                <w:i/>
                <w:sz w:val="20"/>
              </w:rPr>
            </w:pPr>
            <w:r>
              <w:rPr>
                <w:i/>
                <w:sz w:val="20"/>
              </w:rPr>
              <w:t>Rechnungswesen</w:t>
            </w:r>
          </w:p>
        </w:tc>
        <w:tc>
          <w:tcPr>
            <w:tcW w:w="118" w:type="dxa"/>
            <w:vMerge/>
            <w:tcBorders>
              <w:top w:val="nil"/>
              <w:bottom w:val="single" w:sz="8" w:space="0" w:color="DADADA"/>
              <w:right w:val="single" w:sz="8" w:space="0" w:color="DADADA"/>
            </w:tcBorders>
          </w:tcPr>
          <w:p>
            <w:pPr>
              <w:rPr>
                <w:sz w:val="2"/>
                <w:szCs w:val="2"/>
              </w:rPr>
            </w:pPr>
          </w:p>
        </w:tc>
      </w:tr>
      <w:tr>
        <w:trPr>
          <w:trHeight w:val="1192" w:hRule="atLeast"/>
        </w:trPr>
        <w:tc>
          <w:tcPr>
            <w:tcW w:w="960" w:type="dxa"/>
            <w:gridSpan w:val="2"/>
            <w:tcBorders>
              <w:top w:val="single" w:sz="8" w:space="0" w:color="DADADA"/>
              <w:left w:val="single" w:sz="8" w:space="0" w:color="DADADA"/>
              <w:bottom w:val="single" w:sz="4" w:space="0" w:color="000000"/>
            </w:tcBorders>
            <w:shd w:val="clear" w:color="auto" w:fill="F2F2F2"/>
          </w:tcPr>
          <w:p>
            <w:pPr>
              <w:pStyle w:val="TableParagraph"/>
              <w:rPr>
                <w:rFonts w:ascii="Times New Roman"/>
                <w:sz w:val="22"/>
              </w:rPr>
            </w:pPr>
          </w:p>
          <w:p>
            <w:pPr>
              <w:pStyle w:val="TableParagraph"/>
              <w:spacing w:before="6"/>
              <w:rPr>
                <w:rFonts w:ascii="Times New Roman"/>
                <w:sz w:val="21"/>
              </w:rPr>
            </w:pPr>
          </w:p>
          <w:p>
            <w:pPr>
              <w:pStyle w:val="TableParagraph"/>
              <w:ind w:left="107"/>
              <w:rPr>
                <w:b/>
                <w:sz w:val="20"/>
              </w:rPr>
            </w:pPr>
            <w:r>
              <w:rPr>
                <w:b/>
                <w:sz w:val="20"/>
              </w:rPr>
              <w:t>Beispiel:</w:t>
            </w:r>
          </w:p>
          <w:p>
            <w:pPr>
              <w:pStyle w:val="TableParagraph"/>
              <w:spacing w:before="156"/>
              <w:ind w:left="107"/>
              <w:rPr>
                <w:sz w:val="16"/>
              </w:rPr>
            </w:pPr>
            <w:bookmarkStart w:name="_bookmark3" w:id="41"/>
            <w:bookmarkEnd w:id="41"/>
            <w:r>
              <w:rPr/>
            </w:r>
            <w:r>
              <w:rPr>
                <w:sz w:val="16"/>
              </w:rPr>
              <w:t>Tabelle 2:</w:t>
            </w:r>
          </w:p>
        </w:tc>
        <w:tc>
          <w:tcPr>
            <w:tcW w:w="3300" w:type="dxa"/>
            <w:gridSpan w:val="2"/>
            <w:tcBorders>
              <w:top w:val="single" w:sz="8" w:space="0" w:color="DADADA"/>
              <w:bottom w:val="single" w:sz="4" w:space="0" w:color="000000"/>
            </w:tcBorders>
            <w:shd w:val="clear" w:color="auto" w:fill="F2F2F2"/>
          </w:tcPr>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rPr>
                <w:rFonts w:ascii="Times New Roman"/>
                <w:sz w:val="23"/>
              </w:rPr>
            </w:pPr>
          </w:p>
          <w:p>
            <w:pPr>
              <w:pStyle w:val="TableParagraph"/>
              <w:spacing w:before="1"/>
              <w:ind w:left="575"/>
              <w:rPr>
                <w:sz w:val="16"/>
              </w:rPr>
            </w:pPr>
            <w:r>
              <w:rPr>
                <w:sz w:val="16"/>
              </w:rPr>
              <w:t>IT-Systeme</w:t>
            </w:r>
          </w:p>
        </w:tc>
        <w:tc>
          <w:tcPr>
            <w:tcW w:w="2422" w:type="dxa"/>
            <w:gridSpan w:val="2"/>
            <w:tcBorders>
              <w:top w:val="single" w:sz="8" w:space="0" w:color="DADADA"/>
              <w:bottom w:val="single" w:sz="4" w:space="0" w:color="000000"/>
            </w:tcBorders>
            <w:shd w:val="clear" w:color="auto" w:fill="F2F2F2"/>
          </w:tcPr>
          <w:p>
            <w:pPr>
              <w:pStyle w:val="TableParagraph"/>
              <w:rPr>
                <w:rFonts w:ascii="Times New Roman"/>
                <w:sz w:val="18"/>
              </w:rPr>
            </w:pPr>
          </w:p>
        </w:tc>
        <w:tc>
          <w:tcPr>
            <w:tcW w:w="2487" w:type="dxa"/>
            <w:gridSpan w:val="2"/>
            <w:tcBorders>
              <w:top w:val="single" w:sz="8" w:space="0" w:color="DADADA"/>
              <w:bottom w:val="single" w:sz="4" w:space="0" w:color="000000"/>
            </w:tcBorders>
            <w:shd w:val="clear" w:color="auto" w:fill="F2F2F2"/>
          </w:tcPr>
          <w:p>
            <w:pPr>
              <w:pStyle w:val="TableParagraph"/>
              <w:rPr>
                <w:rFonts w:ascii="Times New Roman"/>
                <w:sz w:val="18"/>
              </w:rPr>
            </w:pPr>
          </w:p>
        </w:tc>
        <w:tc>
          <w:tcPr>
            <w:tcW w:w="118" w:type="dxa"/>
            <w:tcBorders>
              <w:top w:val="single" w:sz="8" w:space="0" w:color="DADADA"/>
              <w:right w:val="single" w:sz="8" w:space="0" w:color="DADADA"/>
            </w:tcBorders>
            <w:shd w:val="clear" w:color="auto" w:fill="F2F2F2"/>
          </w:tcPr>
          <w:p>
            <w:pPr>
              <w:pStyle w:val="TableParagraph"/>
              <w:rPr>
                <w:rFonts w:ascii="Times New Roman"/>
                <w:sz w:val="18"/>
              </w:rPr>
            </w:pPr>
          </w:p>
        </w:tc>
      </w:tr>
      <w:tr>
        <w:trPr>
          <w:trHeight w:val="469" w:hRule="atLeast"/>
        </w:trPr>
        <w:tc>
          <w:tcPr>
            <w:tcW w:w="113" w:type="dxa"/>
            <w:tcBorders>
              <w:left w:val="single" w:sz="8" w:space="0" w:color="DADADA"/>
              <w:right w:val="single" w:sz="4" w:space="0" w:color="000000"/>
            </w:tcBorders>
            <w:shd w:val="clear" w:color="auto" w:fill="F2F2F2"/>
          </w:tcPr>
          <w:p>
            <w:pPr>
              <w:pStyle w:val="TableParagraph"/>
              <w:rPr>
                <w:rFonts w:ascii="Times New Roman"/>
                <w:sz w:val="18"/>
              </w:rPr>
            </w:pPr>
          </w:p>
        </w:tc>
        <w:tc>
          <w:tcPr>
            <w:tcW w:w="847"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00" w:right="87"/>
              <w:jc w:val="center"/>
              <w:rPr>
                <w:b/>
                <w:i/>
                <w:sz w:val="20"/>
              </w:rPr>
            </w:pPr>
            <w:r>
              <w:rPr>
                <w:b/>
                <w:i/>
                <w:sz w:val="20"/>
              </w:rPr>
              <w:t>Nr.</w:t>
            </w:r>
          </w:p>
        </w:tc>
        <w:tc>
          <w:tcPr>
            <w:tcW w:w="2052"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10"/>
              <w:rPr>
                <w:b/>
                <w:i/>
                <w:sz w:val="20"/>
              </w:rPr>
            </w:pPr>
            <w:r>
              <w:rPr>
                <w:b/>
                <w:i/>
                <w:sz w:val="20"/>
              </w:rPr>
              <w:t>Bezeichnung</w:t>
            </w: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10"/>
              <w:rPr>
                <w:b/>
                <w:i/>
                <w:sz w:val="20"/>
              </w:rPr>
            </w:pPr>
            <w:r>
              <w:rPr>
                <w:b/>
                <w:i/>
                <w:sz w:val="20"/>
              </w:rPr>
              <w:t>Art</w:t>
            </w:r>
          </w:p>
        </w:tc>
        <w:tc>
          <w:tcPr>
            <w:tcW w:w="1479" w:type="dxa"/>
            <w:gridSpan w:val="2"/>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12"/>
              <w:rPr>
                <w:b/>
                <w:i/>
                <w:sz w:val="20"/>
              </w:rPr>
            </w:pPr>
            <w:r>
              <w:rPr>
                <w:b/>
                <w:i/>
                <w:sz w:val="20"/>
              </w:rPr>
              <w:t>Anzahl</w:t>
            </w:r>
          </w:p>
        </w:tc>
        <w:tc>
          <w:tcPr>
            <w:tcW w:w="2052"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09"/>
              <w:rPr>
                <w:b/>
                <w:i/>
                <w:sz w:val="20"/>
              </w:rPr>
            </w:pPr>
            <w:r>
              <w:rPr>
                <w:b/>
                <w:i/>
                <w:sz w:val="20"/>
              </w:rPr>
              <w:t>Ort</w:t>
            </w:r>
          </w:p>
        </w:tc>
        <w:tc>
          <w:tcPr>
            <w:tcW w:w="118" w:type="dxa"/>
            <w:tcBorders>
              <w:left w:val="single" w:sz="4" w:space="0" w:color="000000"/>
              <w:right w:val="single" w:sz="8" w:space="0" w:color="DADADA"/>
            </w:tcBorders>
            <w:shd w:val="clear" w:color="auto" w:fill="F2F2F2"/>
          </w:tcPr>
          <w:p>
            <w:pPr>
              <w:pStyle w:val="TableParagraph"/>
              <w:rPr>
                <w:rFonts w:ascii="Times New Roman"/>
                <w:sz w:val="18"/>
              </w:rPr>
            </w:pPr>
          </w:p>
        </w:tc>
      </w:tr>
      <w:tr>
        <w:trPr>
          <w:trHeight w:val="470" w:hRule="atLeast"/>
        </w:trPr>
        <w:tc>
          <w:tcPr>
            <w:tcW w:w="113" w:type="dxa"/>
            <w:tcBorders>
              <w:left w:val="single" w:sz="8" w:space="0" w:color="DADADA"/>
              <w:right w:val="single" w:sz="4" w:space="0" w:color="000000"/>
            </w:tcBorders>
            <w:shd w:val="clear" w:color="auto" w:fill="F2F2F2"/>
          </w:tcPr>
          <w:p>
            <w:pPr>
              <w:pStyle w:val="TableParagraph"/>
              <w:rPr>
                <w:rFonts w:ascii="Times New Roman"/>
                <w:sz w:val="18"/>
              </w:rPr>
            </w:pPr>
          </w:p>
        </w:tc>
        <w:tc>
          <w:tcPr>
            <w:tcW w:w="847"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00" w:right="84"/>
              <w:jc w:val="center"/>
              <w:rPr>
                <w:i/>
                <w:sz w:val="20"/>
              </w:rPr>
            </w:pPr>
            <w:r>
              <w:rPr>
                <w:i/>
                <w:sz w:val="20"/>
              </w:rPr>
              <w:t>S001</w:t>
            </w:r>
          </w:p>
        </w:tc>
        <w:tc>
          <w:tcPr>
            <w:tcW w:w="2052"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10"/>
              <w:rPr>
                <w:i/>
                <w:sz w:val="20"/>
              </w:rPr>
            </w:pPr>
            <w:r>
              <w:rPr>
                <w:i/>
                <w:sz w:val="20"/>
              </w:rPr>
              <w:t>Domänencontroller</w:t>
            </w: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10"/>
              <w:rPr>
                <w:i/>
                <w:sz w:val="20"/>
              </w:rPr>
            </w:pPr>
            <w:r>
              <w:rPr>
                <w:i/>
                <w:sz w:val="20"/>
              </w:rPr>
              <w:t>Windows 2003-Server</w:t>
            </w:r>
          </w:p>
        </w:tc>
        <w:tc>
          <w:tcPr>
            <w:tcW w:w="1479" w:type="dxa"/>
            <w:gridSpan w:val="2"/>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12"/>
              <w:rPr>
                <w:i/>
                <w:sz w:val="20"/>
              </w:rPr>
            </w:pPr>
            <w:r>
              <w:rPr>
                <w:i/>
                <w:w w:val="99"/>
                <w:sz w:val="20"/>
              </w:rPr>
              <w:t>2</w:t>
            </w:r>
          </w:p>
        </w:tc>
        <w:tc>
          <w:tcPr>
            <w:tcW w:w="2052"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09"/>
              <w:rPr>
                <w:i/>
                <w:sz w:val="20"/>
              </w:rPr>
            </w:pPr>
            <w:r>
              <w:rPr>
                <w:i/>
                <w:sz w:val="20"/>
              </w:rPr>
              <w:t>RZ</w:t>
            </w:r>
          </w:p>
        </w:tc>
        <w:tc>
          <w:tcPr>
            <w:tcW w:w="118" w:type="dxa"/>
            <w:tcBorders>
              <w:left w:val="single" w:sz="4" w:space="0" w:color="000000"/>
              <w:right w:val="single" w:sz="8" w:space="0" w:color="DADADA"/>
            </w:tcBorders>
            <w:shd w:val="clear" w:color="auto" w:fill="F2F2F2"/>
          </w:tcPr>
          <w:p>
            <w:pPr>
              <w:pStyle w:val="TableParagraph"/>
              <w:rPr>
                <w:rFonts w:ascii="Times New Roman"/>
                <w:sz w:val="18"/>
              </w:rPr>
            </w:pPr>
          </w:p>
        </w:tc>
      </w:tr>
      <w:tr>
        <w:trPr>
          <w:trHeight w:val="470" w:hRule="atLeast"/>
        </w:trPr>
        <w:tc>
          <w:tcPr>
            <w:tcW w:w="113" w:type="dxa"/>
            <w:tcBorders>
              <w:left w:val="single" w:sz="8" w:space="0" w:color="DADADA"/>
              <w:right w:val="single" w:sz="4" w:space="0" w:color="000000"/>
            </w:tcBorders>
            <w:shd w:val="clear" w:color="auto" w:fill="F2F2F2"/>
          </w:tcPr>
          <w:p>
            <w:pPr>
              <w:pStyle w:val="TableParagraph"/>
              <w:rPr>
                <w:rFonts w:ascii="Times New Roman"/>
                <w:sz w:val="18"/>
              </w:rPr>
            </w:pPr>
          </w:p>
        </w:tc>
        <w:tc>
          <w:tcPr>
            <w:tcW w:w="847"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9"/>
              <w:jc w:val="center"/>
              <w:rPr>
                <w:i/>
                <w:sz w:val="20"/>
              </w:rPr>
            </w:pPr>
            <w:r>
              <w:rPr>
                <w:i/>
                <w:w w:val="99"/>
                <w:sz w:val="20"/>
              </w:rPr>
              <w:t>…</w:t>
            </w:r>
          </w:p>
        </w:tc>
        <w:tc>
          <w:tcPr>
            <w:tcW w:w="2052"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10"/>
              <w:rPr>
                <w:i/>
                <w:sz w:val="20"/>
              </w:rPr>
            </w:pPr>
            <w:r>
              <w:rPr>
                <w:i/>
                <w:w w:val="99"/>
                <w:sz w:val="20"/>
              </w:rPr>
              <w:t>…</w:t>
            </w: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10"/>
              <w:rPr>
                <w:i/>
                <w:sz w:val="20"/>
              </w:rPr>
            </w:pPr>
            <w:r>
              <w:rPr>
                <w:i/>
                <w:w w:val="99"/>
                <w:sz w:val="20"/>
              </w:rPr>
              <w:t>…</w:t>
            </w:r>
          </w:p>
        </w:tc>
        <w:tc>
          <w:tcPr>
            <w:tcW w:w="1479" w:type="dxa"/>
            <w:gridSpan w:val="2"/>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12"/>
              <w:rPr>
                <w:i/>
                <w:sz w:val="20"/>
              </w:rPr>
            </w:pPr>
            <w:r>
              <w:rPr>
                <w:i/>
                <w:w w:val="99"/>
                <w:sz w:val="20"/>
              </w:rPr>
              <w:t>…</w:t>
            </w:r>
          </w:p>
        </w:tc>
        <w:tc>
          <w:tcPr>
            <w:tcW w:w="2052"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09"/>
              <w:rPr>
                <w:i/>
                <w:sz w:val="20"/>
              </w:rPr>
            </w:pPr>
            <w:r>
              <w:rPr>
                <w:i/>
                <w:w w:val="99"/>
                <w:sz w:val="20"/>
              </w:rPr>
              <w:t>…</w:t>
            </w:r>
          </w:p>
        </w:tc>
        <w:tc>
          <w:tcPr>
            <w:tcW w:w="118" w:type="dxa"/>
            <w:tcBorders>
              <w:left w:val="single" w:sz="4" w:space="0" w:color="000000"/>
              <w:right w:val="single" w:sz="8" w:space="0" w:color="DADADA"/>
            </w:tcBorders>
            <w:shd w:val="clear" w:color="auto" w:fill="F2F2F2"/>
          </w:tcPr>
          <w:p>
            <w:pPr>
              <w:pStyle w:val="TableParagraph"/>
              <w:rPr>
                <w:rFonts w:ascii="Times New Roman"/>
                <w:sz w:val="18"/>
              </w:rPr>
            </w:pPr>
          </w:p>
        </w:tc>
      </w:tr>
      <w:tr>
        <w:trPr>
          <w:trHeight w:val="469" w:hRule="atLeast"/>
        </w:trPr>
        <w:tc>
          <w:tcPr>
            <w:tcW w:w="113" w:type="dxa"/>
            <w:tcBorders>
              <w:left w:val="single" w:sz="8" w:space="0" w:color="DADADA"/>
              <w:right w:val="single" w:sz="4" w:space="0" w:color="000000"/>
            </w:tcBorders>
            <w:shd w:val="clear" w:color="auto" w:fill="F2F2F2"/>
          </w:tcPr>
          <w:p>
            <w:pPr>
              <w:pStyle w:val="TableParagraph"/>
              <w:rPr>
                <w:rFonts w:ascii="Times New Roman"/>
                <w:sz w:val="18"/>
              </w:rPr>
            </w:pPr>
          </w:p>
        </w:tc>
        <w:tc>
          <w:tcPr>
            <w:tcW w:w="847"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00" w:right="84"/>
              <w:jc w:val="center"/>
              <w:rPr>
                <w:i/>
                <w:sz w:val="20"/>
              </w:rPr>
            </w:pPr>
            <w:r>
              <w:rPr>
                <w:i/>
                <w:sz w:val="20"/>
              </w:rPr>
              <w:t>N001</w:t>
            </w:r>
          </w:p>
        </w:tc>
        <w:tc>
          <w:tcPr>
            <w:tcW w:w="2052"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10"/>
              <w:rPr>
                <w:i/>
                <w:sz w:val="20"/>
              </w:rPr>
            </w:pPr>
            <w:r>
              <w:rPr>
                <w:i/>
                <w:sz w:val="20"/>
              </w:rPr>
              <w:t>Core Switch</w:t>
            </w: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10"/>
              <w:rPr>
                <w:i/>
                <w:sz w:val="20"/>
              </w:rPr>
            </w:pPr>
            <w:r>
              <w:rPr>
                <w:i/>
                <w:sz w:val="20"/>
              </w:rPr>
              <w:t>3Com-Switch</w:t>
            </w:r>
          </w:p>
        </w:tc>
        <w:tc>
          <w:tcPr>
            <w:tcW w:w="1479" w:type="dxa"/>
            <w:gridSpan w:val="2"/>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12"/>
              <w:rPr>
                <w:i/>
                <w:sz w:val="20"/>
              </w:rPr>
            </w:pPr>
            <w:r>
              <w:rPr>
                <w:i/>
                <w:sz w:val="20"/>
              </w:rPr>
              <w:t>10</w:t>
            </w:r>
          </w:p>
        </w:tc>
        <w:tc>
          <w:tcPr>
            <w:tcW w:w="2052"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09"/>
              <w:rPr>
                <w:i/>
                <w:sz w:val="20"/>
              </w:rPr>
            </w:pPr>
            <w:r>
              <w:rPr>
                <w:i/>
                <w:sz w:val="20"/>
              </w:rPr>
              <w:t>TRs</w:t>
            </w:r>
          </w:p>
        </w:tc>
        <w:tc>
          <w:tcPr>
            <w:tcW w:w="118" w:type="dxa"/>
            <w:tcBorders>
              <w:left w:val="single" w:sz="4" w:space="0" w:color="000000"/>
              <w:right w:val="single" w:sz="8" w:space="0" w:color="DADADA"/>
            </w:tcBorders>
            <w:shd w:val="clear" w:color="auto" w:fill="F2F2F2"/>
          </w:tcPr>
          <w:p>
            <w:pPr>
              <w:pStyle w:val="TableParagraph"/>
              <w:rPr>
                <w:rFonts w:ascii="Times New Roman"/>
                <w:sz w:val="18"/>
              </w:rPr>
            </w:pPr>
          </w:p>
        </w:tc>
      </w:tr>
      <w:tr>
        <w:trPr>
          <w:trHeight w:val="470" w:hRule="atLeast"/>
        </w:trPr>
        <w:tc>
          <w:tcPr>
            <w:tcW w:w="113" w:type="dxa"/>
            <w:tcBorders>
              <w:left w:val="single" w:sz="8" w:space="0" w:color="DADADA"/>
              <w:bottom w:val="single" w:sz="8" w:space="0" w:color="DADADA"/>
              <w:right w:val="single" w:sz="4" w:space="0" w:color="000000"/>
            </w:tcBorders>
            <w:shd w:val="clear" w:color="auto" w:fill="F2F2F2"/>
          </w:tcPr>
          <w:p>
            <w:pPr>
              <w:pStyle w:val="TableParagraph"/>
              <w:rPr>
                <w:rFonts w:ascii="Times New Roman"/>
                <w:sz w:val="18"/>
              </w:rPr>
            </w:pPr>
          </w:p>
        </w:tc>
        <w:tc>
          <w:tcPr>
            <w:tcW w:w="847" w:type="dxa"/>
            <w:tcBorders>
              <w:top w:val="single" w:sz="4" w:space="0" w:color="000000"/>
              <w:left w:val="single" w:sz="4" w:space="0" w:color="000000"/>
              <w:bottom w:val="thickThinMediumGap" w:sz="4" w:space="0" w:color="DADADA"/>
              <w:right w:val="single" w:sz="4" w:space="0" w:color="000000"/>
            </w:tcBorders>
            <w:shd w:val="clear" w:color="auto" w:fill="F2F2F2"/>
          </w:tcPr>
          <w:p>
            <w:pPr>
              <w:pStyle w:val="TableParagraph"/>
              <w:spacing w:before="114"/>
              <w:ind w:left="100" w:right="84"/>
              <w:jc w:val="center"/>
              <w:rPr>
                <w:i/>
                <w:sz w:val="20"/>
              </w:rPr>
            </w:pPr>
            <w:r>
              <w:rPr>
                <w:i/>
                <w:sz w:val="20"/>
              </w:rPr>
              <w:t>C001</w:t>
            </w:r>
          </w:p>
        </w:tc>
        <w:tc>
          <w:tcPr>
            <w:tcW w:w="2052" w:type="dxa"/>
            <w:tcBorders>
              <w:top w:val="single" w:sz="4" w:space="0" w:color="000000"/>
              <w:left w:val="single" w:sz="4" w:space="0" w:color="000000"/>
              <w:bottom w:val="thickThinMediumGap" w:sz="4" w:space="0" w:color="DADADA"/>
              <w:right w:val="single" w:sz="4" w:space="0" w:color="000000"/>
            </w:tcBorders>
            <w:shd w:val="clear" w:color="auto" w:fill="F2F2F2"/>
          </w:tcPr>
          <w:p>
            <w:pPr>
              <w:pStyle w:val="TableParagraph"/>
              <w:spacing w:before="114"/>
              <w:ind w:left="110"/>
              <w:rPr>
                <w:i/>
                <w:sz w:val="20"/>
              </w:rPr>
            </w:pPr>
            <w:r>
              <w:rPr>
                <w:i/>
                <w:sz w:val="20"/>
              </w:rPr>
              <w:t>Standard-Clients</w:t>
            </w:r>
          </w:p>
        </w:tc>
        <w:tc>
          <w:tcPr>
            <w:tcW w:w="2626" w:type="dxa"/>
            <w:gridSpan w:val="2"/>
            <w:tcBorders>
              <w:top w:val="single" w:sz="4" w:space="0" w:color="000000"/>
              <w:left w:val="single" w:sz="4" w:space="0" w:color="000000"/>
              <w:bottom w:val="thickThinMediumGap" w:sz="4" w:space="0" w:color="DADADA"/>
              <w:right w:val="single" w:sz="4" w:space="0" w:color="000000"/>
            </w:tcBorders>
            <w:shd w:val="clear" w:color="auto" w:fill="F2F2F2"/>
          </w:tcPr>
          <w:p>
            <w:pPr>
              <w:pStyle w:val="TableParagraph"/>
              <w:spacing w:before="114"/>
              <w:ind w:left="110"/>
              <w:rPr>
                <w:i/>
                <w:sz w:val="20"/>
              </w:rPr>
            </w:pPr>
            <w:r>
              <w:rPr>
                <w:i/>
                <w:sz w:val="20"/>
              </w:rPr>
              <w:t>Windows XP</w:t>
            </w:r>
          </w:p>
        </w:tc>
        <w:tc>
          <w:tcPr>
            <w:tcW w:w="1479" w:type="dxa"/>
            <w:gridSpan w:val="2"/>
            <w:tcBorders>
              <w:top w:val="single" w:sz="4" w:space="0" w:color="000000"/>
              <w:left w:val="single" w:sz="4" w:space="0" w:color="000000"/>
              <w:bottom w:val="thickThinMediumGap" w:sz="4" w:space="0" w:color="DADADA"/>
              <w:right w:val="single" w:sz="4" w:space="0" w:color="000000"/>
            </w:tcBorders>
            <w:shd w:val="clear" w:color="auto" w:fill="F2F2F2"/>
          </w:tcPr>
          <w:p>
            <w:pPr>
              <w:pStyle w:val="TableParagraph"/>
              <w:spacing w:before="114"/>
              <w:ind w:left="112"/>
              <w:rPr>
                <w:i/>
                <w:sz w:val="20"/>
              </w:rPr>
            </w:pPr>
            <w:r>
              <w:rPr>
                <w:i/>
                <w:sz w:val="20"/>
              </w:rPr>
              <w:t>3000</w:t>
            </w:r>
          </w:p>
        </w:tc>
        <w:tc>
          <w:tcPr>
            <w:tcW w:w="2052" w:type="dxa"/>
            <w:tcBorders>
              <w:top w:val="single" w:sz="4" w:space="0" w:color="000000"/>
              <w:left w:val="single" w:sz="4" w:space="0" w:color="000000"/>
              <w:bottom w:val="thickThinMediumGap" w:sz="4" w:space="0" w:color="DADADA"/>
              <w:right w:val="single" w:sz="4" w:space="0" w:color="000000"/>
            </w:tcBorders>
            <w:shd w:val="clear" w:color="auto" w:fill="F2F2F2"/>
          </w:tcPr>
          <w:p>
            <w:pPr>
              <w:pStyle w:val="TableParagraph"/>
              <w:spacing w:before="114"/>
              <w:ind w:left="109"/>
              <w:rPr>
                <w:i/>
                <w:sz w:val="20"/>
              </w:rPr>
            </w:pPr>
            <w:r>
              <w:rPr>
                <w:i/>
                <w:sz w:val="20"/>
              </w:rPr>
              <w:t>Büros</w:t>
            </w:r>
          </w:p>
        </w:tc>
        <w:tc>
          <w:tcPr>
            <w:tcW w:w="118" w:type="dxa"/>
            <w:tcBorders>
              <w:left w:val="single" w:sz="4" w:space="0" w:color="000000"/>
              <w:bottom w:val="single" w:sz="8" w:space="0" w:color="DADADA"/>
              <w:right w:val="single" w:sz="8" w:space="0" w:color="DADADA"/>
            </w:tcBorders>
            <w:shd w:val="clear" w:color="auto" w:fill="F2F2F2"/>
          </w:tcPr>
          <w:p>
            <w:pPr>
              <w:pStyle w:val="TableParagraph"/>
              <w:rPr>
                <w:rFonts w:ascii="Times New Roman"/>
                <w:sz w:val="18"/>
              </w:rPr>
            </w:pPr>
          </w:p>
        </w:tc>
      </w:tr>
    </w:tbl>
    <w:p>
      <w:pPr>
        <w:spacing w:after="0"/>
        <w:rPr>
          <w:rFonts w:ascii="Times New Roman"/>
          <w:sz w:val="18"/>
        </w:rPr>
        <w:sectPr>
          <w:pgSz w:w="11910" w:h="16840"/>
          <w:pgMar w:header="0" w:footer="612" w:top="1580" w:bottom="800" w:left="1180" w:right="1140"/>
        </w:sectPr>
      </w:pPr>
    </w:p>
    <w:p>
      <w:pPr>
        <w:pStyle w:val="BodyText"/>
        <w:rPr>
          <w:rFonts w:ascii="Times New Roman"/>
        </w:rPr>
      </w:pPr>
      <w:r>
        <w:rPr/>
        <w:pict>
          <v:group style="position:absolute;margin-left:70.919998pt;margin-top:154.798981pt;width:453.25pt;height:72.5pt;mso-position-horizontal-relative:page;mso-position-vertical-relative:page;z-index:-116056" coordorigin="1418,3096" coordsize="9065,1450">
            <v:shape style="position:absolute;left:1428;top:3100;width:9046;height:2" coordorigin="1428,3101" coordsize="9046,0" path="m1428,3101l2266,3101m2275,3101l6370,3101m6379,3101l10474,3101e" filled="false" stroked="true" strokeweight=".481pt" strokecolor="#000000">
              <v:path arrowok="t"/>
              <v:stroke dashstyle="solid"/>
            </v:shape>
            <v:shape style="position:absolute;left:1423;top:3095;width:9051;height:1450" coordorigin="1423,3096" coordsize="9051,1450" path="m1428,3581l2266,3581m2275,3581l6370,3581m6379,3581l10474,3581m1428,4061l2266,4061m2275,4061l6370,4061m6379,4061l10474,4061m1423,3096l1423,4546e" filled="false" stroked="true" strokeweight=".48pt" strokecolor="#000000">
              <v:path arrowok="t"/>
              <v:stroke dashstyle="solid"/>
            </v:shape>
            <v:line style="position:absolute" from="1428,4541" to="2266,4541" stroked="true" strokeweight=".481pt" strokecolor="#000000">
              <v:stroke dashstyle="solid"/>
            </v:line>
            <v:line style="position:absolute" from="2270,3096" to="2270,4546" stroked="true" strokeweight=".48pt" strokecolor="#000000">
              <v:stroke dashstyle="solid"/>
            </v:line>
            <v:line style="position:absolute" from="2275,4541" to="6370,4541" stroked="true" strokeweight=".481pt" strokecolor="#000000">
              <v:stroke dashstyle="solid"/>
            </v:line>
            <v:line style="position:absolute" from="6374,3096" to="6374,4546" stroked="true" strokeweight=".48pt" strokecolor="#000000">
              <v:stroke dashstyle="solid"/>
            </v:line>
            <v:line style="position:absolute" from="6379,4541" to="10474,4541" stroked="true" strokeweight=".481pt" strokecolor="#000000">
              <v:stroke dashstyle="solid"/>
            </v:line>
            <v:line style="position:absolute" from="10478,3096" to="10478,4546" stroked="true" strokeweight=".48pt" strokecolor="#000000">
              <v:stroke dashstyle="solid"/>
            </v:line>
            <w10:wrap type="none"/>
          </v:group>
        </w:pict>
      </w:r>
      <w:r>
        <w:rPr/>
        <w:pict>
          <v:shape style="position:absolute;margin-left:71.160004pt;margin-top:155.03949pt;width:452.8pt;height:72pt;mso-position-horizontal-relative:page;mso-position-vertical-relative:page;z-index:133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7"/>
                    <w:gridCol w:w="4104"/>
                    <w:gridCol w:w="4104"/>
                  </w:tblGrid>
                  <w:tr>
                    <w:trPr>
                      <w:trHeight w:val="480" w:hRule="atLeast"/>
                    </w:trPr>
                    <w:tc>
                      <w:tcPr>
                        <w:tcW w:w="847" w:type="dxa"/>
                        <w:shd w:val="clear" w:color="auto" w:fill="F2F2F2"/>
                      </w:tcPr>
                      <w:p>
                        <w:pPr>
                          <w:pStyle w:val="TableParagraph"/>
                          <w:rPr>
                            <w:rFonts w:ascii="Times New Roman"/>
                            <w:sz w:val="18"/>
                          </w:rPr>
                        </w:pPr>
                      </w:p>
                    </w:tc>
                    <w:tc>
                      <w:tcPr>
                        <w:tcW w:w="4104" w:type="dxa"/>
                        <w:shd w:val="clear" w:color="auto" w:fill="F2F2F2"/>
                      </w:tcPr>
                      <w:p>
                        <w:pPr>
                          <w:pStyle w:val="TableParagraph"/>
                          <w:rPr>
                            <w:rFonts w:ascii="Times New Roman"/>
                            <w:sz w:val="18"/>
                          </w:rPr>
                        </w:pPr>
                      </w:p>
                    </w:tc>
                    <w:tc>
                      <w:tcPr>
                        <w:tcW w:w="4104" w:type="dxa"/>
                        <w:shd w:val="clear" w:color="auto" w:fill="F2F2F2"/>
                      </w:tcPr>
                      <w:p>
                        <w:pPr>
                          <w:pStyle w:val="TableParagraph"/>
                          <w:rPr>
                            <w:rFonts w:ascii="Times New Roman"/>
                            <w:sz w:val="18"/>
                          </w:rPr>
                        </w:pPr>
                      </w:p>
                    </w:tc>
                  </w:tr>
                  <w:tr>
                    <w:trPr>
                      <w:trHeight w:val="480" w:hRule="atLeast"/>
                    </w:trPr>
                    <w:tc>
                      <w:tcPr>
                        <w:tcW w:w="847" w:type="dxa"/>
                        <w:shd w:val="clear" w:color="auto" w:fill="F2F2F2"/>
                      </w:tcPr>
                      <w:p>
                        <w:pPr>
                          <w:pStyle w:val="TableParagraph"/>
                          <w:rPr>
                            <w:rFonts w:ascii="Times New Roman"/>
                            <w:sz w:val="18"/>
                          </w:rPr>
                        </w:pPr>
                      </w:p>
                    </w:tc>
                    <w:tc>
                      <w:tcPr>
                        <w:tcW w:w="4104" w:type="dxa"/>
                        <w:shd w:val="clear" w:color="auto" w:fill="F2F2F2"/>
                      </w:tcPr>
                      <w:p>
                        <w:pPr>
                          <w:pStyle w:val="TableParagraph"/>
                          <w:rPr>
                            <w:rFonts w:ascii="Times New Roman"/>
                            <w:sz w:val="18"/>
                          </w:rPr>
                        </w:pPr>
                      </w:p>
                    </w:tc>
                    <w:tc>
                      <w:tcPr>
                        <w:tcW w:w="4104" w:type="dxa"/>
                        <w:shd w:val="clear" w:color="auto" w:fill="F2F2F2"/>
                      </w:tcPr>
                      <w:p>
                        <w:pPr>
                          <w:pStyle w:val="TableParagraph"/>
                          <w:rPr>
                            <w:rFonts w:ascii="Times New Roman"/>
                            <w:sz w:val="18"/>
                          </w:rPr>
                        </w:pPr>
                      </w:p>
                    </w:tc>
                  </w:tr>
                  <w:tr>
                    <w:trPr>
                      <w:trHeight w:val="479" w:hRule="atLeast"/>
                    </w:trPr>
                    <w:tc>
                      <w:tcPr>
                        <w:tcW w:w="847" w:type="dxa"/>
                        <w:shd w:val="clear" w:color="auto" w:fill="F2F2F2"/>
                      </w:tcPr>
                      <w:p>
                        <w:pPr>
                          <w:pStyle w:val="TableParagraph"/>
                          <w:rPr>
                            <w:rFonts w:ascii="Times New Roman"/>
                            <w:sz w:val="18"/>
                          </w:rPr>
                        </w:pPr>
                      </w:p>
                    </w:tc>
                    <w:tc>
                      <w:tcPr>
                        <w:tcW w:w="4104" w:type="dxa"/>
                        <w:shd w:val="clear" w:color="auto" w:fill="F2F2F2"/>
                      </w:tcPr>
                      <w:p>
                        <w:pPr>
                          <w:pStyle w:val="TableParagraph"/>
                          <w:rPr>
                            <w:rFonts w:ascii="Times New Roman"/>
                            <w:sz w:val="18"/>
                          </w:rPr>
                        </w:pPr>
                      </w:p>
                    </w:tc>
                    <w:tc>
                      <w:tcPr>
                        <w:tcW w:w="4104" w:type="dxa"/>
                        <w:shd w:val="clear" w:color="auto" w:fill="F2F2F2"/>
                      </w:tcPr>
                      <w:p>
                        <w:pPr>
                          <w:pStyle w:val="TableParagraph"/>
                          <w:rPr>
                            <w:rFonts w:ascii="Times New Roman"/>
                            <w:sz w:val="18"/>
                          </w:rPr>
                        </w:pPr>
                      </w:p>
                    </w:tc>
                  </w:tr>
                </w:tbl>
                <w:p>
                  <w:pPr>
                    <w:pStyle w:val="BodyText"/>
                  </w:pPr>
                </w:p>
              </w:txbxContent>
            </v:textbox>
            <w10:wrap type="none"/>
          </v:shape>
        </w:pict>
      </w:r>
    </w:p>
    <w:p>
      <w:pPr>
        <w:pStyle w:val="BodyText"/>
        <w:rPr>
          <w:rFonts w:ascii="Times New Roman"/>
        </w:rPr>
      </w:pPr>
    </w:p>
    <w:p>
      <w:pPr>
        <w:pStyle w:val="BodyText"/>
        <w:spacing w:before="2"/>
        <w:rPr>
          <w:rFonts w:ascii="Times New Roman"/>
          <w:sz w:val="18"/>
        </w:rPr>
      </w:pPr>
    </w:p>
    <w:tbl>
      <w:tblPr>
        <w:tblW w:w="0" w:type="auto"/>
        <w:jc w:val="left"/>
        <w:tblInd w:w="140" w:type="dxa"/>
        <w:tblBorders>
          <w:top w:val="single" w:sz="8" w:space="0" w:color="DADADA"/>
          <w:left w:val="single" w:sz="8" w:space="0" w:color="DADADA"/>
          <w:bottom w:val="single" w:sz="8" w:space="0" w:color="DADADA"/>
          <w:right w:val="single" w:sz="8" w:space="0" w:color="DADADA"/>
          <w:insideH w:val="single" w:sz="8" w:space="0" w:color="DADADA"/>
          <w:insideV w:val="single" w:sz="8" w:space="0" w:color="DADADA"/>
        </w:tblBorders>
        <w:tblLayout w:type="fixed"/>
        <w:tblCellMar>
          <w:top w:w="0" w:type="dxa"/>
          <w:left w:w="0" w:type="dxa"/>
          <w:bottom w:w="0" w:type="dxa"/>
          <w:right w:w="0" w:type="dxa"/>
        </w:tblCellMar>
        <w:tblLook w:val="01E0"/>
      </w:tblPr>
      <w:tblGrid>
        <w:gridCol w:w="113"/>
        <w:gridCol w:w="847"/>
        <w:gridCol w:w="1982"/>
        <w:gridCol w:w="2695"/>
        <w:gridCol w:w="1557"/>
        <w:gridCol w:w="1972"/>
        <w:gridCol w:w="117"/>
      </w:tblGrid>
      <w:tr>
        <w:trPr>
          <w:trHeight w:val="2535" w:hRule="atLeast"/>
        </w:trPr>
        <w:tc>
          <w:tcPr>
            <w:tcW w:w="9283" w:type="dxa"/>
            <w:gridSpan w:val="7"/>
          </w:tcPr>
          <w:p>
            <w:pPr>
              <w:pStyle w:val="TableParagraph"/>
              <w:spacing w:before="117"/>
              <w:ind w:left="107"/>
              <w:rPr>
                <w:b/>
                <w:sz w:val="20"/>
              </w:rPr>
            </w:pPr>
            <w:r>
              <w:rPr>
                <w:b/>
                <w:sz w:val="20"/>
              </w:rPr>
              <w:t>Beispiel:</w:t>
            </w:r>
          </w:p>
          <w:p>
            <w:pPr>
              <w:pStyle w:val="TableParagraph"/>
              <w:tabs>
                <w:tab w:pos="1525" w:val="left" w:leader="none"/>
              </w:tabs>
              <w:spacing w:before="155"/>
              <w:ind w:left="107"/>
              <w:rPr>
                <w:sz w:val="16"/>
              </w:rPr>
            </w:pPr>
            <w:bookmarkStart w:name="_bookmark4" w:id="42"/>
            <w:bookmarkEnd w:id="42"/>
            <w:r>
              <w:rPr/>
            </w:r>
            <w:r>
              <w:rPr>
                <w:sz w:val="16"/>
              </w:rPr>
              <w:t>Tabelle</w:t>
            </w:r>
            <w:r>
              <w:rPr>
                <w:spacing w:val="-1"/>
                <w:sz w:val="16"/>
              </w:rPr>
              <w:t> </w:t>
            </w:r>
            <w:r>
              <w:rPr>
                <w:sz w:val="16"/>
              </w:rPr>
              <w:t>3:</w:t>
              <w:tab/>
              <w:t>Kommunikationsverbindungen</w:t>
            </w:r>
          </w:p>
          <w:p>
            <w:pPr>
              <w:pStyle w:val="TableParagraph"/>
              <w:spacing w:before="7"/>
              <w:rPr>
                <w:rFonts w:ascii="Times New Roman"/>
                <w:sz w:val="21"/>
              </w:rPr>
            </w:pPr>
          </w:p>
          <w:p>
            <w:pPr>
              <w:pStyle w:val="TableParagraph"/>
              <w:tabs>
                <w:tab w:pos="1065" w:val="left" w:leader="none"/>
                <w:tab w:pos="5169" w:val="left" w:leader="none"/>
              </w:tabs>
              <w:ind w:left="395"/>
              <w:rPr>
                <w:b/>
                <w:i/>
                <w:sz w:val="20"/>
              </w:rPr>
            </w:pPr>
            <w:r>
              <w:rPr>
                <w:b/>
                <w:i/>
                <w:sz w:val="20"/>
              </w:rPr>
              <w:t>Nr.</w:t>
              <w:tab/>
              <w:t>Bezeichnung</w:t>
              <w:tab/>
              <w:t>Art</w:t>
            </w:r>
          </w:p>
          <w:p>
            <w:pPr>
              <w:pStyle w:val="TableParagraph"/>
              <w:spacing w:before="6"/>
              <w:rPr>
                <w:rFonts w:ascii="Times New Roman"/>
                <w:sz w:val="21"/>
              </w:rPr>
            </w:pPr>
          </w:p>
          <w:p>
            <w:pPr>
              <w:pStyle w:val="TableParagraph"/>
              <w:tabs>
                <w:tab w:pos="1065" w:val="left" w:leader="none"/>
                <w:tab w:pos="5169" w:val="left" w:leader="none"/>
              </w:tabs>
              <w:spacing w:before="1"/>
              <w:ind w:left="301"/>
              <w:rPr>
                <w:i/>
                <w:sz w:val="20"/>
              </w:rPr>
            </w:pPr>
            <w:r>
              <w:rPr>
                <w:i/>
                <w:sz w:val="20"/>
              </w:rPr>
              <w:t>K001</w:t>
              <w:tab/>
              <w:t>Client-LAN</w:t>
              <w:tab/>
              <w:t>Heterogenes</w:t>
            </w:r>
            <w:r>
              <w:rPr>
                <w:i/>
                <w:spacing w:val="-13"/>
                <w:sz w:val="20"/>
              </w:rPr>
              <w:t> </w:t>
            </w:r>
            <w:r>
              <w:rPr>
                <w:i/>
                <w:sz w:val="20"/>
              </w:rPr>
              <w:t>Netzwerk</w:t>
            </w:r>
          </w:p>
          <w:p>
            <w:pPr>
              <w:pStyle w:val="TableParagraph"/>
              <w:spacing w:before="8"/>
              <w:rPr>
                <w:rFonts w:ascii="Times New Roman"/>
                <w:sz w:val="21"/>
              </w:rPr>
            </w:pPr>
          </w:p>
          <w:p>
            <w:pPr>
              <w:pStyle w:val="TableParagraph"/>
              <w:tabs>
                <w:tab w:pos="1065" w:val="left" w:leader="none"/>
                <w:tab w:pos="5169" w:val="left" w:leader="none"/>
              </w:tabs>
              <w:ind w:left="301"/>
              <w:rPr>
                <w:i/>
                <w:sz w:val="20"/>
              </w:rPr>
            </w:pPr>
            <w:r>
              <w:rPr>
                <w:i/>
                <w:sz w:val="20"/>
              </w:rPr>
              <w:t>K002</w:t>
              <w:tab/>
              <w:t>Server-LAN</w:t>
              <w:tab/>
              <w:t>Heterogenes</w:t>
            </w:r>
            <w:r>
              <w:rPr>
                <w:i/>
                <w:spacing w:val="-13"/>
                <w:sz w:val="20"/>
              </w:rPr>
              <w:t> </w:t>
            </w:r>
            <w:r>
              <w:rPr>
                <w:i/>
                <w:sz w:val="20"/>
              </w:rPr>
              <w:t>Netzwerk</w:t>
            </w:r>
          </w:p>
        </w:tc>
      </w:tr>
      <w:tr>
        <w:trPr>
          <w:trHeight w:val="2106" w:hRule="atLeast"/>
        </w:trPr>
        <w:tc>
          <w:tcPr>
            <w:tcW w:w="9283" w:type="dxa"/>
            <w:gridSpan w:val="7"/>
            <w:tcBorders>
              <w:bottom w:val="single" w:sz="4" w:space="0" w:color="000000"/>
            </w:tcBorders>
            <w:shd w:val="clear" w:color="auto" w:fill="F2F2F2"/>
          </w:tcPr>
          <w:p>
            <w:pPr>
              <w:pStyle w:val="TableParagraph"/>
              <w:rPr>
                <w:rFonts w:ascii="Times New Roman"/>
                <w:sz w:val="22"/>
              </w:rPr>
            </w:pPr>
          </w:p>
          <w:p>
            <w:pPr>
              <w:pStyle w:val="TableParagraph"/>
              <w:spacing w:before="8"/>
              <w:rPr>
                <w:rFonts w:ascii="Times New Roman"/>
                <w:sz w:val="21"/>
              </w:rPr>
            </w:pPr>
          </w:p>
          <w:p>
            <w:pPr>
              <w:pStyle w:val="TableParagraph"/>
              <w:ind w:left="107"/>
              <w:rPr>
                <w:b/>
                <w:sz w:val="20"/>
              </w:rPr>
            </w:pPr>
            <w:r>
              <w:rPr>
                <w:b/>
                <w:sz w:val="20"/>
              </w:rPr>
              <w:t>Beispiel:</w:t>
            </w:r>
          </w:p>
          <w:p>
            <w:pPr>
              <w:pStyle w:val="TableParagraph"/>
              <w:spacing w:line="276" w:lineRule="auto" w:before="157"/>
              <w:ind w:left="107" w:right="86"/>
              <w:jc w:val="both"/>
              <w:rPr>
                <w:sz w:val="20"/>
              </w:rPr>
            </w:pPr>
            <w:r>
              <w:rPr>
                <w:sz w:val="20"/>
              </w:rPr>
              <w:t>Räumlich erstreckt sich der Betrachtungsbereich neben dem Hauptstandort (Außendorf, Über den Linden 1) und dem gegenüberliegenden Serverraum im Gebäude (Außendorf, Königsdamm 1) auf verschiedene über das Stadtgebiet verteilte Außenstellen.</w:t>
            </w:r>
          </w:p>
          <w:p>
            <w:pPr>
              <w:pStyle w:val="TableParagraph"/>
              <w:tabs>
                <w:tab w:pos="1525" w:val="left" w:leader="none"/>
              </w:tabs>
              <w:spacing w:before="115"/>
              <w:ind w:left="107"/>
              <w:jc w:val="both"/>
              <w:rPr>
                <w:sz w:val="16"/>
              </w:rPr>
            </w:pPr>
            <w:bookmarkStart w:name="_bookmark5" w:id="43"/>
            <w:bookmarkEnd w:id="43"/>
            <w:r>
              <w:rPr/>
            </w:r>
            <w:r>
              <w:rPr>
                <w:sz w:val="16"/>
              </w:rPr>
              <w:t>Tabelle</w:t>
            </w:r>
            <w:r>
              <w:rPr>
                <w:spacing w:val="-1"/>
                <w:sz w:val="16"/>
              </w:rPr>
              <w:t> </w:t>
            </w:r>
            <w:r>
              <w:rPr>
                <w:sz w:val="16"/>
              </w:rPr>
              <w:t>4:</w:t>
              <w:tab/>
              <w:t>Räume und</w:t>
            </w:r>
            <w:r>
              <w:rPr>
                <w:spacing w:val="-2"/>
                <w:sz w:val="16"/>
              </w:rPr>
              <w:t> </w:t>
            </w:r>
            <w:r>
              <w:rPr>
                <w:sz w:val="16"/>
              </w:rPr>
              <w:t>Gebäude</w:t>
            </w:r>
          </w:p>
        </w:tc>
      </w:tr>
      <w:tr>
        <w:trPr>
          <w:trHeight w:val="469"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847"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287"/>
              <w:rPr>
                <w:b/>
                <w:i/>
                <w:sz w:val="20"/>
              </w:rPr>
            </w:pPr>
            <w:r>
              <w:rPr>
                <w:b/>
                <w:i/>
                <w:sz w:val="20"/>
              </w:rPr>
              <w:t>Nr.</w:t>
            </w:r>
          </w:p>
        </w:tc>
        <w:tc>
          <w:tcPr>
            <w:tcW w:w="1982"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10"/>
              <w:rPr>
                <w:b/>
                <w:i/>
                <w:sz w:val="20"/>
              </w:rPr>
            </w:pPr>
            <w:r>
              <w:rPr>
                <w:b/>
                <w:i/>
                <w:sz w:val="20"/>
              </w:rPr>
              <w:t>Bezeichnung</w:t>
            </w:r>
          </w:p>
        </w:tc>
        <w:tc>
          <w:tcPr>
            <w:tcW w:w="269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12"/>
              <w:rPr>
                <w:b/>
                <w:i/>
                <w:sz w:val="20"/>
              </w:rPr>
            </w:pPr>
            <w:r>
              <w:rPr>
                <w:b/>
                <w:i/>
                <w:sz w:val="20"/>
              </w:rPr>
              <w:t>Art</w:t>
            </w:r>
          </w:p>
        </w:tc>
        <w:tc>
          <w:tcPr>
            <w:tcW w:w="1557"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13"/>
              <w:rPr>
                <w:b/>
                <w:i/>
                <w:sz w:val="20"/>
              </w:rPr>
            </w:pPr>
            <w:r>
              <w:rPr>
                <w:b/>
                <w:i/>
                <w:sz w:val="20"/>
              </w:rPr>
              <w:t>Anzahl</w:t>
            </w:r>
          </w:p>
        </w:tc>
        <w:tc>
          <w:tcPr>
            <w:tcW w:w="1972"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13"/>
              <w:rPr>
                <w:b/>
                <w:i/>
                <w:sz w:val="20"/>
              </w:rPr>
            </w:pPr>
            <w:r>
              <w:rPr>
                <w:b/>
                <w:i/>
                <w:sz w:val="20"/>
              </w:rPr>
              <w:t>Gebäude</w:t>
            </w:r>
          </w:p>
        </w:tc>
        <w:tc>
          <w:tcPr>
            <w:tcW w:w="117" w:type="dxa"/>
            <w:tcBorders>
              <w:top w:val="nil"/>
              <w:left w:val="single" w:sz="4" w:space="0" w:color="000000"/>
              <w:bottom w:val="nil"/>
            </w:tcBorders>
            <w:shd w:val="clear" w:color="auto" w:fill="F2F2F2"/>
          </w:tcPr>
          <w:p>
            <w:pPr>
              <w:pStyle w:val="TableParagraph"/>
              <w:rPr>
                <w:rFonts w:ascii="Times New Roman"/>
                <w:sz w:val="18"/>
              </w:rPr>
            </w:pPr>
          </w:p>
        </w:tc>
      </w:tr>
      <w:tr>
        <w:trPr>
          <w:trHeight w:val="700"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847"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12"/>
              <w:rPr>
                <w:i/>
                <w:sz w:val="20"/>
              </w:rPr>
            </w:pPr>
            <w:r>
              <w:rPr>
                <w:i/>
                <w:sz w:val="20"/>
              </w:rPr>
              <w:t>G001</w:t>
            </w:r>
          </w:p>
        </w:tc>
        <w:tc>
          <w:tcPr>
            <w:tcW w:w="1982"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tabs>
                <w:tab w:pos="1221" w:val="left" w:leader="none"/>
              </w:tabs>
              <w:spacing w:before="114"/>
              <w:ind w:left="110" w:right="94"/>
              <w:rPr>
                <w:i/>
                <w:sz w:val="20"/>
              </w:rPr>
            </w:pPr>
            <w:r>
              <w:rPr>
                <w:i/>
                <w:sz w:val="20"/>
              </w:rPr>
              <w:t>Gebäude</w:t>
              <w:tab/>
            </w:r>
            <w:r>
              <w:rPr>
                <w:i/>
                <w:spacing w:val="-4"/>
                <w:sz w:val="20"/>
              </w:rPr>
              <w:t>Außen- </w:t>
            </w:r>
            <w:r>
              <w:rPr>
                <w:i/>
                <w:sz w:val="20"/>
              </w:rPr>
              <w:t>dorf</w:t>
            </w:r>
          </w:p>
        </w:tc>
        <w:tc>
          <w:tcPr>
            <w:tcW w:w="269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
              <w:rPr>
                <w:rFonts w:ascii="Times New Roman"/>
                <w:sz w:val="19"/>
              </w:rPr>
            </w:pPr>
          </w:p>
          <w:p>
            <w:pPr>
              <w:pStyle w:val="TableParagraph"/>
              <w:ind w:left="112"/>
              <w:rPr>
                <w:i/>
                <w:sz w:val="20"/>
              </w:rPr>
            </w:pPr>
            <w:r>
              <w:rPr>
                <w:i/>
                <w:sz w:val="20"/>
              </w:rPr>
              <w:t>Allgemeines Gebäude</w:t>
            </w:r>
          </w:p>
        </w:tc>
        <w:tc>
          <w:tcPr>
            <w:tcW w:w="1557"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13"/>
              <w:rPr>
                <w:i/>
                <w:sz w:val="20"/>
              </w:rPr>
            </w:pPr>
            <w:r>
              <w:rPr>
                <w:i/>
                <w:w w:val="99"/>
                <w:sz w:val="20"/>
              </w:rPr>
              <w:t>1</w:t>
            </w:r>
          </w:p>
        </w:tc>
        <w:tc>
          <w:tcPr>
            <w:tcW w:w="1972"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13"/>
              <w:rPr>
                <w:sz w:val="20"/>
              </w:rPr>
            </w:pPr>
            <w:r>
              <w:rPr>
                <w:w w:val="99"/>
                <w:sz w:val="20"/>
              </w:rPr>
              <w:t>-</w:t>
            </w:r>
          </w:p>
        </w:tc>
        <w:tc>
          <w:tcPr>
            <w:tcW w:w="117" w:type="dxa"/>
            <w:tcBorders>
              <w:top w:val="nil"/>
              <w:left w:val="single" w:sz="4" w:space="0" w:color="000000"/>
              <w:bottom w:val="nil"/>
            </w:tcBorders>
            <w:shd w:val="clear" w:color="auto" w:fill="F2F2F2"/>
          </w:tcPr>
          <w:p>
            <w:pPr>
              <w:pStyle w:val="TableParagraph"/>
              <w:rPr>
                <w:rFonts w:ascii="Times New Roman"/>
                <w:sz w:val="18"/>
              </w:rPr>
            </w:pPr>
          </w:p>
        </w:tc>
      </w:tr>
      <w:tr>
        <w:trPr>
          <w:trHeight w:val="470"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847"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12"/>
              <w:rPr>
                <w:sz w:val="20"/>
              </w:rPr>
            </w:pPr>
            <w:r>
              <w:rPr>
                <w:w w:val="99"/>
                <w:sz w:val="20"/>
              </w:rPr>
              <w:t>…</w:t>
            </w:r>
          </w:p>
        </w:tc>
        <w:tc>
          <w:tcPr>
            <w:tcW w:w="1982"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10"/>
              <w:rPr>
                <w:sz w:val="20"/>
              </w:rPr>
            </w:pPr>
            <w:r>
              <w:rPr>
                <w:w w:val="99"/>
                <w:sz w:val="20"/>
              </w:rPr>
              <w:t>…</w:t>
            </w:r>
          </w:p>
        </w:tc>
        <w:tc>
          <w:tcPr>
            <w:tcW w:w="269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12"/>
              <w:rPr>
                <w:sz w:val="20"/>
              </w:rPr>
            </w:pPr>
            <w:r>
              <w:rPr>
                <w:w w:val="99"/>
                <w:sz w:val="20"/>
              </w:rPr>
              <w:t>…</w:t>
            </w:r>
          </w:p>
        </w:tc>
        <w:tc>
          <w:tcPr>
            <w:tcW w:w="1557"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13"/>
              <w:rPr>
                <w:i/>
                <w:sz w:val="20"/>
              </w:rPr>
            </w:pPr>
            <w:r>
              <w:rPr>
                <w:i/>
                <w:w w:val="99"/>
                <w:sz w:val="20"/>
              </w:rPr>
              <w:t>…</w:t>
            </w:r>
          </w:p>
        </w:tc>
        <w:tc>
          <w:tcPr>
            <w:tcW w:w="1972"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13"/>
              <w:rPr>
                <w:sz w:val="20"/>
              </w:rPr>
            </w:pPr>
            <w:r>
              <w:rPr>
                <w:w w:val="99"/>
                <w:sz w:val="20"/>
              </w:rPr>
              <w:t>…</w:t>
            </w:r>
          </w:p>
        </w:tc>
        <w:tc>
          <w:tcPr>
            <w:tcW w:w="117" w:type="dxa"/>
            <w:tcBorders>
              <w:top w:val="nil"/>
              <w:left w:val="single" w:sz="4" w:space="0" w:color="000000"/>
              <w:bottom w:val="nil"/>
            </w:tcBorders>
            <w:shd w:val="clear" w:color="auto" w:fill="F2F2F2"/>
          </w:tcPr>
          <w:p>
            <w:pPr>
              <w:pStyle w:val="TableParagraph"/>
              <w:rPr>
                <w:rFonts w:ascii="Times New Roman"/>
                <w:sz w:val="18"/>
              </w:rPr>
            </w:pPr>
          </w:p>
        </w:tc>
      </w:tr>
      <w:tr>
        <w:trPr>
          <w:trHeight w:val="469"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847"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12"/>
              <w:rPr>
                <w:i/>
                <w:sz w:val="20"/>
              </w:rPr>
            </w:pPr>
            <w:r>
              <w:rPr>
                <w:i/>
                <w:sz w:val="20"/>
              </w:rPr>
              <w:t>R001</w:t>
            </w:r>
          </w:p>
        </w:tc>
        <w:tc>
          <w:tcPr>
            <w:tcW w:w="1982"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10"/>
              <w:rPr>
                <w:i/>
                <w:sz w:val="20"/>
              </w:rPr>
            </w:pPr>
            <w:r>
              <w:rPr>
                <w:i/>
                <w:sz w:val="20"/>
              </w:rPr>
              <w:t>Serverraum 1</w:t>
            </w:r>
          </w:p>
        </w:tc>
        <w:tc>
          <w:tcPr>
            <w:tcW w:w="269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12"/>
              <w:rPr>
                <w:i/>
                <w:sz w:val="20"/>
              </w:rPr>
            </w:pPr>
            <w:r>
              <w:rPr>
                <w:i/>
                <w:sz w:val="20"/>
              </w:rPr>
              <w:t>Serverraum</w:t>
            </w:r>
          </w:p>
        </w:tc>
        <w:tc>
          <w:tcPr>
            <w:tcW w:w="1557"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13"/>
              <w:rPr>
                <w:i/>
                <w:sz w:val="20"/>
              </w:rPr>
            </w:pPr>
            <w:r>
              <w:rPr>
                <w:i/>
                <w:w w:val="99"/>
                <w:sz w:val="20"/>
              </w:rPr>
              <w:t>1</w:t>
            </w:r>
          </w:p>
        </w:tc>
        <w:tc>
          <w:tcPr>
            <w:tcW w:w="1972"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113"/>
              <w:rPr>
                <w:i/>
                <w:sz w:val="20"/>
              </w:rPr>
            </w:pPr>
            <w:r>
              <w:rPr>
                <w:i/>
                <w:sz w:val="20"/>
              </w:rPr>
              <w:t>G001</w:t>
            </w:r>
          </w:p>
        </w:tc>
        <w:tc>
          <w:tcPr>
            <w:tcW w:w="117" w:type="dxa"/>
            <w:tcBorders>
              <w:top w:val="nil"/>
              <w:left w:val="single" w:sz="4" w:space="0" w:color="000000"/>
              <w:bottom w:val="nil"/>
            </w:tcBorders>
            <w:shd w:val="clear" w:color="auto" w:fill="F2F2F2"/>
          </w:tcPr>
          <w:p>
            <w:pPr>
              <w:pStyle w:val="TableParagraph"/>
              <w:rPr>
                <w:rFonts w:ascii="Times New Roman"/>
                <w:sz w:val="18"/>
              </w:rPr>
            </w:pPr>
          </w:p>
        </w:tc>
      </w:tr>
      <w:tr>
        <w:trPr>
          <w:trHeight w:val="469" w:hRule="atLeast"/>
        </w:trPr>
        <w:tc>
          <w:tcPr>
            <w:tcW w:w="113" w:type="dxa"/>
            <w:tcBorders>
              <w:top w:val="nil"/>
              <w:right w:val="single" w:sz="4" w:space="0" w:color="000000"/>
            </w:tcBorders>
            <w:shd w:val="clear" w:color="auto" w:fill="F2F2F2"/>
          </w:tcPr>
          <w:p>
            <w:pPr>
              <w:pStyle w:val="TableParagraph"/>
              <w:rPr>
                <w:rFonts w:ascii="Times New Roman"/>
                <w:sz w:val="18"/>
              </w:rPr>
            </w:pPr>
          </w:p>
        </w:tc>
        <w:tc>
          <w:tcPr>
            <w:tcW w:w="847"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spacing w:before="114"/>
              <w:ind w:left="112"/>
              <w:rPr>
                <w:i/>
                <w:sz w:val="20"/>
              </w:rPr>
            </w:pPr>
            <w:r>
              <w:rPr>
                <w:i/>
                <w:sz w:val="20"/>
              </w:rPr>
              <w:t>R003</w:t>
            </w:r>
          </w:p>
        </w:tc>
        <w:tc>
          <w:tcPr>
            <w:tcW w:w="1982"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spacing w:before="114"/>
              <w:ind w:left="110"/>
              <w:rPr>
                <w:i/>
                <w:sz w:val="20"/>
              </w:rPr>
            </w:pPr>
            <w:r>
              <w:rPr>
                <w:i/>
                <w:sz w:val="20"/>
              </w:rPr>
              <w:t>Etagenverteiler</w:t>
            </w:r>
          </w:p>
        </w:tc>
        <w:tc>
          <w:tcPr>
            <w:tcW w:w="2695"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spacing w:before="114"/>
              <w:ind w:left="112"/>
              <w:rPr>
                <w:i/>
                <w:sz w:val="20"/>
              </w:rPr>
            </w:pPr>
            <w:r>
              <w:rPr>
                <w:i/>
                <w:sz w:val="20"/>
              </w:rPr>
              <w:t>Technikraum</w:t>
            </w:r>
          </w:p>
        </w:tc>
        <w:tc>
          <w:tcPr>
            <w:tcW w:w="1557"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spacing w:before="114"/>
              <w:ind w:left="113"/>
              <w:rPr>
                <w:i/>
                <w:sz w:val="20"/>
              </w:rPr>
            </w:pPr>
            <w:r>
              <w:rPr>
                <w:i/>
                <w:sz w:val="20"/>
              </w:rPr>
              <w:t>10</w:t>
            </w:r>
          </w:p>
        </w:tc>
        <w:tc>
          <w:tcPr>
            <w:tcW w:w="1972"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spacing w:before="114"/>
              <w:ind w:left="113"/>
              <w:rPr>
                <w:i/>
                <w:sz w:val="20"/>
              </w:rPr>
            </w:pPr>
            <w:r>
              <w:rPr>
                <w:i/>
                <w:sz w:val="20"/>
              </w:rPr>
              <w:t>G001</w:t>
            </w:r>
          </w:p>
        </w:tc>
        <w:tc>
          <w:tcPr>
            <w:tcW w:w="117" w:type="dxa"/>
            <w:tcBorders>
              <w:top w:val="nil"/>
              <w:left w:val="single" w:sz="4" w:space="0" w:color="000000"/>
            </w:tcBorders>
            <w:shd w:val="clear" w:color="auto" w:fill="F2F2F2"/>
          </w:tcPr>
          <w:p>
            <w:pPr>
              <w:pStyle w:val="TableParagraph"/>
              <w:rPr>
                <w:rFonts w:ascii="Times New Roman"/>
                <w:sz w:val="18"/>
              </w:rPr>
            </w:pPr>
          </w:p>
        </w:tc>
      </w:tr>
    </w:tbl>
    <w:p>
      <w:pPr>
        <w:spacing w:after="0"/>
        <w:rPr>
          <w:rFonts w:ascii="Times New Roman"/>
          <w:sz w:val="18"/>
        </w:rPr>
        <w:sectPr>
          <w:pgSz w:w="11910" w:h="16840"/>
          <w:pgMar w:header="0" w:footer="612" w:top="1580" w:bottom="800" w:left="1180" w:right="1140"/>
        </w:sectPr>
      </w:pPr>
    </w:p>
    <w:p>
      <w:pPr>
        <w:pStyle w:val="BodyText"/>
        <w:rPr>
          <w:rFonts w:ascii="Times New Roman"/>
        </w:rPr>
      </w:pPr>
    </w:p>
    <w:p>
      <w:pPr>
        <w:pStyle w:val="BodyText"/>
        <w:spacing w:before="9"/>
        <w:rPr>
          <w:rFonts w:ascii="Times New Roman"/>
          <w:sz w:val="29"/>
        </w:rPr>
      </w:pPr>
    </w:p>
    <w:p>
      <w:pPr>
        <w:pStyle w:val="ListParagraph"/>
        <w:numPr>
          <w:ilvl w:val="0"/>
          <w:numId w:val="2"/>
        </w:numPr>
        <w:tabs>
          <w:tab w:pos="975" w:val="left" w:leader="none"/>
          <w:tab w:pos="976" w:val="left" w:leader="none"/>
        </w:tabs>
        <w:spacing w:line="240" w:lineRule="auto" w:before="93" w:after="0"/>
        <w:ind w:left="975" w:right="0" w:hanging="737"/>
        <w:jc w:val="left"/>
        <w:rPr>
          <w:rFonts w:ascii="Arial"/>
          <w:sz w:val="24"/>
        </w:rPr>
      </w:pPr>
      <w:bookmarkStart w:name="4 Schutzbedarfsfeststellung" w:id="44"/>
      <w:bookmarkEnd w:id="44"/>
      <w:r>
        <w:rPr/>
      </w:r>
      <w:bookmarkStart w:name="4 Schutzbedarfsfeststellung" w:id="45"/>
      <w:bookmarkEnd w:id="45"/>
      <w:r>
        <w:rPr>
          <w:rFonts w:ascii="Arial"/>
          <w:sz w:val="24"/>
        </w:rPr>
        <w:t>S</w:t>
      </w:r>
      <w:r>
        <w:rPr>
          <w:rFonts w:ascii="Arial"/>
          <w:sz w:val="24"/>
        </w:rPr>
        <w:t>CHUTZBEDARFSFESTSTELLUNG</w:t>
      </w:r>
    </w:p>
    <w:p>
      <w:pPr>
        <w:pStyle w:val="BodyText"/>
        <w:rPr>
          <w:sz w:val="26"/>
        </w:rPr>
      </w:pPr>
    </w:p>
    <w:p>
      <w:pPr>
        <w:pStyle w:val="BodyText"/>
        <w:spacing w:before="3"/>
        <w:rPr>
          <w:sz w:val="21"/>
        </w:rPr>
      </w:pPr>
    </w:p>
    <w:p>
      <w:pPr>
        <w:pStyle w:val="BodyText"/>
        <w:spacing w:line="276" w:lineRule="auto"/>
        <w:ind w:left="238" w:right="279"/>
        <w:jc w:val="both"/>
      </w:pPr>
      <w:r>
        <w:rPr/>
        <w:t>Zweck der Schutzbedarfsfeststellung ist es zu ermitteln, welcher Schutz für die Geschäftsprozesse, die dabei verarbeiteten Informationen und die eingesetzte Informationstechnik ausreichend und an- gemessen ist. Die Bewertung des notwendigen Schutzes orientiert sich dabei an den Schutzzielen Vertraulichkeit (VT), Integrität (IN) und Verfügbarkeit</w:t>
      </w:r>
      <w:r>
        <w:rPr>
          <w:spacing w:val="-7"/>
        </w:rPr>
        <w:t> </w:t>
      </w:r>
      <w:r>
        <w:rPr/>
        <w:t>(VF).</w:t>
      </w:r>
    </w:p>
    <w:p>
      <w:pPr>
        <w:pStyle w:val="BodyText"/>
        <w:spacing w:before="120"/>
        <w:ind w:left="238"/>
        <w:jc w:val="both"/>
      </w:pPr>
      <w:r>
        <w:rPr/>
        <w:t>Die Schutzbedarfsfeststellung gliedert sich in die folgenden Teilaufgaben:</w:t>
      </w:r>
    </w:p>
    <w:p>
      <w:pPr>
        <w:pStyle w:val="ListParagraph"/>
        <w:numPr>
          <w:ilvl w:val="0"/>
          <w:numId w:val="9"/>
        </w:numPr>
        <w:tabs>
          <w:tab w:pos="951" w:val="left" w:leader="none"/>
          <w:tab w:pos="952" w:val="left" w:leader="none"/>
        </w:tabs>
        <w:spacing w:line="240" w:lineRule="auto" w:before="139" w:after="0"/>
        <w:ind w:left="951" w:right="0" w:hanging="355"/>
        <w:jc w:val="left"/>
        <w:rPr>
          <w:sz w:val="20"/>
        </w:rPr>
      </w:pPr>
      <w:r>
        <w:rPr>
          <w:sz w:val="20"/>
        </w:rPr>
        <w:t>Erhebung des Schutzbedarfs für jede</w:t>
      </w:r>
      <w:r>
        <w:rPr>
          <w:spacing w:val="1"/>
          <w:sz w:val="20"/>
        </w:rPr>
        <w:t> </w:t>
      </w:r>
      <w:r>
        <w:rPr>
          <w:sz w:val="20"/>
        </w:rPr>
        <w:t>IT-Anwendung</w:t>
      </w:r>
    </w:p>
    <w:p>
      <w:pPr>
        <w:pStyle w:val="ListParagraph"/>
        <w:numPr>
          <w:ilvl w:val="0"/>
          <w:numId w:val="9"/>
        </w:numPr>
        <w:tabs>
          <w:tab w:pos="951" w:val="left" w:leader="none"/>
          <w:tab w:pos="952" w:val="left" w:leader="none"/>
        </w:tabs>
        <w:spacing w:line="240" w:lineRule="auto" w:before="153" w:after="0"/>
        <w:ind w:left="951" w:right="0" w:hanging="355"/>
        <w:jc w:val="left"/>
        <w:rPr>
          <w:sz w:val="20"/>
        </w:rPr>
      </w:pPr>
      <w:r>
        <w:rPr>
          <w:sz w:val="20"/>
        </w:rPr>
        <w:t>Vererbung des Schutzbedarfs für IT-Systeme</w:t>
      </w:r>
    </w:p>
    <w:p>
      <w:pPr>
        <w:pStyle w:val="ListParagraph"/>
        <w:numPr>
          <w:ilvl w:val="0"/>
          <w:numId w:val="9"/>
        </w:numPr>
        <w:tabs>
          <w:tab w:pos="951" w:val="left" w:leader="none"/>
          <w:tab w:pos="952" w:val="left" w:leader="none"/>
        </w:tabs>
        <w:spacing w:line="240" w:lineRule="auto" w:before="153" w:after="0"/>
        <w:ind w:left="951" w:right="0" w:hanging="355"/>
        <w:jc w:val="left"/>
        <w:rPr>
          <w:sz w:val="20"/>
        </w:rPr>
      </w:pPr>
      <w:r>
        <w:rPr>
          <w:sz w:val="20"/>
        </w:rPr>
        <w:t>Vererbung des Schutzbedarfs für</w:t>
      </w:r>
      <w:r>
        <w:rPr>
          <w:spacing w:val="-1"/>
          <w:sz w:val="20"/>
        </w:rPr>
        <w:t> </w:t>
      </w:r>
      <w:r>
        <w:rPr>
          <w:sz w:val="20"/>
        </w:rPr>
        <w:t>Netze/Kommunikationsverbindungen</w:t>
      </w:r>
    </w:p>
    <w:p>
      <w:pPr>
        <w:pStyle w:val="ListParagraph"/>
        <w:numPr>
          <w:ilvl w:val="0"/>
          <w:numId w:val="9"/>
        </w:numPr>
        <w:tabs>
          <w:tab w:pos="951" w:val="left" w:leader="none"/>
          <w:tab w:pos="952" w:val="left" w:leader="none"/>
        </w:tabs>
        <w:spacing w:line="240" w:lineRule="auto" w:before="154" w:after="0"/>
        <w:ind w:left="951" w:right="0" w:hanging="355"/>
        <w:jc w:val="left"/>
        <w:rPr>
          <w:sz w:val="20"/>
        </w:rPr>
      </w:pPr>
      <w:r>
        <w:rPr>
          <w:sz w:val="20"/>
        </w:rPr>
        <w:t>Vererbung des Schutzbedarfs für Räume und</w:t>
      </w:r>
      <w:r>
        <w:rPr>
          <w:spacing w:val="-1"/>
          <w:sz w:val="20"/>
        </w:rPr>
        <w:t> </w:t>
      </w:r>
      <w:r>
        <w:rPr>
          <w:sz w:val="20"/>
        </w:rPr>
        <w:t>Gebäude</w:t>
      </w:r>
    </w:p>
    <w:p>
      <w:pPr>
        <w:pStyle w:val="BodyText"/>
        <w:rPr>
          <w:rFonts w:ascii="Franklin Gothic Book"/>
          <w:sz w:val="24"/>
        </w:rPr>
      </w:pPr>
    </w:p>
    <w:p>
      <w:pPr>
        <w:pStyle w:val="BodyText"/>
        <w:spacing w:before="9"/>
        <w:rPr>
          <w:rFonts w:ascii="Franklin Gothic Book"/>
          <w:sz w:val="27"/>
        </w:rPr>
      </w:pPr>
    </w:p>
    <w:p>
      <w:pPr>
        <w:pStyle w:val="Heading1"/>
        <w:numPr>
          <w:ilvl w:val="1"/>
          <w:numId w:val="2"/>
        </w:numPr>
        <w:tabs>
          <w:tab w:pos="976" w:val="left" w:leader="none"/>
        </w:tabs>
        <w:spacing w:line="240" w:lineRule="auto" w:before="0" w:after="0"/>
        <w:ind w:left="975" w:right="0" w:hanging="737"/>
        <w:jc w:val="both"/>
      </w:pPr>
      <w:bookmarkStart w:name="4.1 Erhebung des Schutzbedarfs für IT-An" w:id="46"/>
      <w:bookmarkEnd w:id="46"/>
      <w:r>
        <w:rPr/>
      </w:r>
      <w:bookmarkStart w:name="4.1 Erhebung des Schutzbedarfs für IT-An" w:id="47"/>
      <w:bookmarkEnd w:id="47"/>
      <w:r>
        <w:rPr/>
        <w:t>E</w:t>
      </w:r>
      <w:r>
        <w:rPr/>
        <w:t>rhebung des Schutzbedarfs für</w:t>
      </w:r>
      <w:r>
        <w:rPr>
          <w:spacing w:val="-8"/>
        </w:rPr>
        <w:t> </w:t>
      </w:r>
      <w:r>
        <w:rPr/>
        <w:t>IT-Anwendungen</w:t>
      </w:r>
    </w:p>
    <w:p>
      <w:pPr>
        <w:pStyle w:val="BodyText"/>
        <w:spacing w:line="276" w:lineRule="auto" w:before="163"/>
        <w:ind w:left="238" w:right="272"/>
        <w:jc w:val="both"/>
      </w:pPr>
      <w:r>
        <w:rPr/>
        <w:t>Ausgehend von den Fachaufgaben und -verfahren ist für jede in der Liste der IT-Anwendungen</w:t>
      </w:r>
      <w:hyperlink w:history="true" w:anchor="_bookmark6">
        <w:r>
          <w:rPr>
            <w:vertAlign w:val="superscript"/>
          </w:rPr>
          <w:t>1</w:t>
        </w:r>
        <w:r>
          <w:rPr>
            <w:vertAlign w:val="baseline"/>
          </w:rPr>
          <w:t> </w:t>
        </w:r>
      </w:hyperlink>
      <w:r>
        <w:rPr>
          <w:vertAlign w:val="baseline"/>
        </w:rPr>
        <w:t>auf- geführte Anwendung der Schutzbedarf in Bezug auf Vertraulichkeit, Integrität und Verfügbarkeit zu dokumentieren und zu begründen (siehe </w:t>
      </w:r>
      <w:hyperlink w:history="true" w:anchor="_bookmark7">
        <w:r>
          <w:rPr>
            <w:vertAlign w:val="baseline"/>
          </w:rPr>
          <w:t>Abbildung 4</w:t>
        </w:r>
      </w:hyperlink>
      <w:r>
        <w:rPr>
          <w:vertAlign w:val="baseline"/>
        </w:rPr>
        <w:t>). Dies geschieht dadurch, dass man für jedes dieser Schutzziele abschätzt, welche Schäden durch seine Verletzung eintreten könnten.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5"/>
        </w:rPr>
      </w:pPr>
      <w:r>
        <w:rPr/>
        <w:pict>
          <v:line style="position:absolute;mso-position-horizontal-relative:page;mso-position-vertical-relative:paragraph;z-index:-688;mso-wrap-distance-left:0;mso-wrap-distance-right:0" from="70.919998pt,17.026855pt" to="214.919998pt,17.026855pt" stroked="true" strokeweight=".48pt" strokecolor="#000000">
            <v:stroke dashstyle="solid"/>
            <w10:wrap type="topAndBottom"/>
          </v:line>
        </w:pict>
      </w:r>
    </w:p>
    <w:p>
      <w:pPr>
        <w:spacing w:before="147"/>
        <w:ind w:left="238" w:right="274" w:hanging="1"/>
        <w:jc w:val="both"/>
        <w:rPr>
          <w:sz w:val="16"/>
        </w:rPr>
      </w:pPr>
      <w:bookmarkStart w:name="_bookmark6" w:id="48"/>
      <w:bookmarkEnd w:id="48"/>
      <w:r>
        <w:rPr/>
      </w:r>
      <w:r>
        <w:rPr>
          <w:position w:val="8"/>
          <w:sz w:val="10"/>
        </w:rPr>
        <w:t>1 </w:t>
      </w:r>
      <w:r>
        <w:rPr>
          <w:sz w:val="16"/>
        </w:rPr>
        <w:t>Im IT-Grundschutz wird zwischen Geschäftsprozessen und Anwendungen nicht unterschieden. Aus diesem Grund werden diese Begriffe im Weiteren nahezu synonym verwendet. Bei der Erfassung der Anwendungen wird die Verbindung zum jeweili- gen Geschäftsprozess hergestellt – im Zweifelsfall werden Anwendungen für jeden nutzenden Geschäftsprozess einzeln er- fasst.</w:t>
      </w:r>
    </w:p>
    <w:p>
      <w:pPr>
        <w:spacing w:after="0"/>
        <w:jc w:val="both"/>
        <w:rPr>
          <w:sz w:val="16"/>
        </w:rPr>
        <w:sectPr>
          <w:pgSz w:w="11910" w:h="16840"/>
          <w:pgMar w:header="0" w:footer="612" w:top="1580" w:bottom="800" w:left="1180" w:right="1140"/>
        </w:sectPr>
      </w:pPr>
    </w:p>
    <w:p>
      <w:pPr>
        <w:pStyle w:val="BodyText"/>
      </w:pPr>
    </w:p>
    <w:p>
      <w:pPr>
        <w:pStyle w:val="BodyText"/>
      </w:pPr>
    </w:p>
    <w:p>
      <w:pPr>
        <w:pStyle w:val="BodyText"/>
        <w:spacing w:before="2"/>
        <w:rPr>
          <w:sz w:val="18"/>
        </w:rPr>
      </w:pPr>
    </w:p>
    <w:p>
      <w:pPr>
        <w:pStyle w:val="BodyText"/>
        <w:ind w:left="268"/>
      </w:pPr>
      <w:r>
        <w:rPr/>
        <w:drawing>
          <wp:inline distT="0" distB="0" distL="0" distR="0">
            <wp:extent cx="4103150" cy="3671316"/>
            <wp:effectExtent l="0" t="0" r="0" b="0"/>
            <wp:docPr id="3" name="image3.png" descr=""/>
            <wp:cNvGraphicFramePr>
              <a:graphicFrameLocks noChangeAspect="1"/>
            </wp:cNvGraphicFramePr>
            <a:graphic>
              <a:graphicData uri="http://schemas.openxmlformats.org/drawingml/2006/picture">
                <pic:pic>
                  <pic:nvPicPr>
                    <pic:cNvPr id="4" name="image3.png"/>
                    <pic:cNvPicPr/>
                  </pic:nvPicPr>
                  <pic:blipFill>
                    <a:blip r:embed="rId8" cstate="print"/>
                    <a:stretch>
                      <a:fillRect/>
                    </a:stretch>
                  </pic:blipFill>
                  <pic:spPr>
                    <a:xfrm>
                      <a:off x="0" y="0"/>
                      <a:ext cx="4103150" cy="3671316"/>
                    </a:xfrm>
                    <a:prstGeom prst="rect">
                      <a:avLst/>
                    </a:prstGeom>
                  </pic:spPr>
                </pic:pic>
              </a:graphicData>
            </a:graphic>
          </wp:inline>
        </w:drawing>
      </w:r>
      <w:r>
        <w:rPr/>
      </w:r>
    </w:p>
    <w:p>
      <w:pPr>
        <w:pStyle w:val="BodyText"/>
        <w:spacing w:before="1"/>
        <w:rPr>
          <w:sz w:val="6"/>
        </w:rPr>
      </w:pPr>
    </w:p>
    <w:p>
      <w:pPr>
        <w:tabs>
          <w:tab w:pos="1656" w:val="left" w:leader="none"/>
        </w:tabs>
        <w:spacing w:before="96"/>
        <w:ind w:left="238" w:right="0" w:firstLine="0"/>
        <w:jc w:val="left"/>
        <w:rPr>
          <w:sz w:val="16"/>
        </w:rPr>
      </w:pPr>
      <w:bookmarkStart w:name="_bookmark7" w:id="49"/>
      <w:bookmarkEnd w:id="49"/>
      <w:r>
        <w:rPr/>
      </w:r>
      <w:r>
        <w:rPr>
          <w:sz w:val="16"/>
        </w:rPr>
        <w:t>Abbildung</w:t>
      </w:r>
      <w:r>
        <w:rPr>
          <w:spacing w:val="-1"/>
          <w:sz w:val="16"/>
        </w:rPr>
        <w:t> </w:t>
      </w:r>
      <w:r>
        <w:rPr>
          <w:sz w:val="16"/>
        </w:rPr>
        <w:t>3:</w:t>
        <w:tab/>
        <w:t>Erhebung des Schutzbedarfs für eine</w:t>
      </w:r>
      <w:r>
        <w:rPr>
          <w:spacing w:val="-2"/>
          <w:sz w:val="16"/>
        </w:rPr>
        <w:t> </w:t>
      </w:r>
      <w:r>
        <w:rPr>
          <w:sz w:val="16"/>
        </w:rPr>
        <w:t>Anwendung</w:t>
      </w:r>
    </w:p>
    <w:p>
      <w:pPr>
        <w:pStyle w:val="BodyText"/>
        <w:spacing w:line="276" w:lineRule="auto" w:before="124"/>
        <w:ind w:left="238" w:right="274"/>
        <w:jc w:val="both"/>
      </w:pPr>
      <w:r>
        <w:rPr/>
        <w:t>Schäden, die bei einem Verlust der Vertraulichkeit, Integrität oder Verfügbarkeit für eine IT- Anwendung einschließlich ihrer Daten, den zugrunde liegenden IT-Systemen und den Räumen, in denen diese betrieben werden, entstehen können, lassen sich typischerweise folgenden Schadens- szenarien zuordnen:</w:t>
      </w:r>
    </w:p>
    <w:p>
      <w:pPr>
        <w:pStyle w:val="ListParagraph"/>
        <w:numPr>
          <w:ilvl w:val="2"/>
          <w:numId w:val="2"/>
        </w:numPr>
        <w:tabs>
          <w:tab w:pos="951" w:val="left" w:leader="none"/>
          <w:tab w:pos="952" w:val="left" w:leader="none"/>
        </w:tabs>
        <w:spacing w:line="240" w:lineRule="auto" w:before="105" w:after="0"/>
        <w:ind w:left="950" w:right="0" w:hanging="355"/>
        <w:jc w:val="left"/>
        <w:rPr>
          <w:sz w:val="20"/>
        </w:rPr>
      </w:pPr>
      <w:r>
        <w:rPr>
          <w:sz w:val="20"/>
        </w:rPr>
        <w:t>Verstoß gegen</w:t>
      </w:r>
      <w:r>
        <w:rPr>
          <w:spacing w:val="-1"/>
          <w:sz w:val="20"/>
        </w:rPr>
        <w:t> </w:t>
      </w:r>
      <w:r>
        <w:rPr>
          <w:sz w:val="20"/>
        </w:rPr>
        <w:t>Gesetze/Vorschriften/Verträge,</w:t>
      </w:r>
    </w:p>
    <w:p>
      <w:pPr>
        <w:pStyle w:val="ListParagraph"/>
        <w:numPr>
          <w:ilvl w:val="2"/>
          <w:numId w:val="2"/>
        </w:numPr>
        <w:tabs>
          <w:tab w:pos="950" w:val="left" w:leader="none"/>
          <w:tab w:pos="951" w:val="left" w:leader="none"/>
        </w:tabs>
        <w:spacing w:line="240" w:lineRule="auto" w:before="153" w:after="0"/>
        <w:ind w:left="950" w:right="0" w:hanging="355"/>
        <w:jc w:val="left"/>
        <w:rPr>
          <w:sz w:val="20"/>
        </w:rPr>
      </w:pPr>
      <w:r>
        <w:rPr>
          <w:sz w:val="20"/>
        </w:rPr>
        <w:t>Beeinträchtigung des informationellen</w:t>
      </w:r>
      <w:r>
        <w:rPr>
          <w:spacing w:val="-1"/>
          <w:sz w:val="20"/>
        </w:rPr>
        <w:t> </w:t>
      </w:r>
      <w:r>
        <w:rPr>
          <w:sz w:val="20"/>
        </w:rPr>
        <w:t>Selbstbestimmungsrechts,</w:t>
      </w:r>
    </w:p>
    <w:p>
      <w:pPr>
        <w:pStyle w:val="ListParagraph"/>
        <w:numPr>
          <w:ilvl w:val="2"/>
          <w:numId w:val="2"/>
        </w:numPr>
        <w:tabs>
          <w:tab w:pos="950" w:val="left" w:leader="none"/>
          <w:tab w:pos="951" w:val="left" w:leader="none"/>
        </w:tabs>
        <w:spacing w:line="240" w:lineRule="auto" w:before="153" w:after="0"/>
        <w:ind w:left="950" w:right="0" w:hanging="355"/>
        <w:jc w:val="left"/>
        <w:rPr>
          <w:sz w:val="20"/>
        </w:rPr>
      </w:pPr>
      <w:r>
        <w:rPr>
          <w:sz w:val="20"/>
        </w:rPr>
        <w:t>Beeinträchtigung der persönlichen</w:t>
      </w:r>
      <w:r>
        <w:rPr>
          <w:spacing w:val="-2"/>
          <w:sz w:val="20"/>
        </w:rPr>
        <w:t> </w:t>
      </w:r>
      <w:r>
        <w:rPr>
          <w:sz w:val="20"/>
        </w:rPr>
        <w:t>Unversehrtheit,</w:t>
      </w:r>
    </w:p>
    <w:p>
      <w:pPr>
        <w:pStyle w:val="ListParagraph"/>
        <w:numPr>
          <w:ilvl w:val="2"/>
          <w:numId w:val="2"/>
        </w:numPr>
        <w:tabs>
          <w:tab w:pos="950" w:val="left" w:leader="none"/>
          <w:tab w:pos="951" w:val="left" w:leader="none"/>
        </w:tabs>
        <w:spacing w:line="240" w:lineRule="auto" w:before="154" w:after="0"/>
        <w:ind w:left="950" w:right="0" w:hanging="355"/>
        <w:jc w:val="left"/>
        <w:rPr>
          <w:sz w:val="20"/>
        </w:rPr>
      </w:pPr>
      <w:r>
        <w:rPr>
          <w:sz w:val="20"/>
        </w:rPr>
        <w:t>Beeinträchtigung der</w:t>
      </w:r>
      <w:r>
        <w:rPr>
          <w:spacing w:val="-2"/>
          <w:sz w:val="20"/>
        </w:rPr>
        <w:t> </w:t>
      </w:r>
      <w:r>
        <w:rPr>
          <w:sz w:val="20"/>
        </w:rPr>
        <w:t>Aufgabenerfüllung,</w:t>
      </w:r>
    </w:p>
    <w:p>
      <w:pPr>
        <w:pStyle w:val="ListParagraph"/>
        <w:numPr>
          <w:ilvl w:val="2"/>
          <w:numId w:val="2"/>
        </w:numPr>
        <w:tabs>
          <w:tab w:pos="950" w:val="left" w:leader="none"/>
          <w:tab w:pos="951" w:val="left" w:leader="none"/>
        </w:tabs>
        <w:spacing w:line="240" w:lineRule="auto" w:before="153" w:after="0"/>
        <w:ind w:left="950" w:right="0" w:hanging="355"/>
        <w:jc w:val="left"/>
        <w:rPr>
          <w:sz w:val="20"/>
        </w:rPr>
      </w:pPr>
      <w:r>
        <w:rPr>
          <w:sz w:val="20"/>
        </w:rPr>
        <w:t>negative Außenwirkung</w:t>
      </w:r>
      <w:r>
        <w:rPr>
          <w:spacing w:val="2"/>
          <w:sz w:val="20"/>
        </w:rPr>
        <w:t> </w:t>
      </w:r>
      <w:r>
        <w:rPr>
          <w:sz w:val="20"/>
        </w:rPr>
        <w:t>und</w:t>
      </w:r>
    </w:p>
    <w:p>
      <w:pPr>
        <w:pStyle w:val="ListParagraph"/>
        <w:numPr>
          <w:ilvl w:val="2"/>
          <w:numId w:val="2"/>
        </w:numPr>
        <w:tabs>
          <w:tab w:pos="950" w:val="left" w:leader="none"/>
          <w:tab w:pos="951" w:val="left" w:leader="none"/>
        </w:tabs>
        <w:spacing w:line="240" w:lineRule="auto" w:before="154" w:after="0"/>
        <w:ind w:left="950" w:right="0" w:hanging="355"/>
        <w:jc w:val="left"/>
        <w:rPr>
          <w:sz w:val="20"/>
        </w:rPr>
      </w:pPr>
      <w:r>
        <w:rPr>
          <w:sz w:val="20"/>
        </w:rPr>
        <w:t>finanzielle</w:t>
      </w:r>
      <w:r>
        <w:rPr>
          <w:spacing w:val="-2"/>
          <w:sz w:val="20"/>
        </w:rPr>
        <w:t> </w:t>
      </w:r>
      <w:r>
        <w:rPr>
          <w:sz w:val="20"/>
        </w:rPr>
        <w:t>Auswirkungen.</w:t>
      </w:r>
    </w:p>
    <w:p>
      <w:pPr>
        <w:pStyle w:val="BodyText"/>
        <w:spacing w:line="276" w:lineRule="auto" w:before="169"/>
        <w:ind w:left="238" w:right="278"/>
        <w:jc w:val="both"/>
      </w:pPr>
      <w:r>
        <w:rPr/>
        <w:t>Wichtig ist es dabei, die möglichen Folgeschäden realistisch einzuschätzen. Der IT-Grundschutz defi- niert die folgenden drei Schutzbedarfskategorien:</w:t>
      </w:r>
    </w:p>
    <w:p>
      <w:pPr>
        <w:pStyle w:val="ListParagraph"/>
        <w:numPr>
          <w:ilvl w:val="2"/>
          <w:numId w:val="2"/>
        </w:numPr>
        <w:tabs>
          <w:tab w:pos="950" w:val="left" w:leader="none"/>
          <w:tab w:pos="951" w:val="left" w:leader="none"/>
        </w:tabs>
        <w:spacing w:line="240" w:lineRule="auto" w:before="103" w:after="0"/>
        <w:ind w:left="950" w:right="0" w:hanging="355"/>
        <w:jc w:val="left"/>
        <w:rPr>
          <w:sz w:val="20"/>
        </w:rPr>
      </w:pPr>
      <w:r>
        <w:rPr>
          <w:sz w:val="20"/>
        </w:rPr>
        <w:t>„normal“, d. h. die Schadensauswirkungen sind begrenzt und</w:t>
      </w:r>
      <w:r>
        <w:rPr>
          <w:spacing w:val="1"/>
          <w:sz w:val="20"/>
        </w:rPr>
        <w:t> </w:t>
      </w:r>
      <w:r>
        <w:rPr>
          <w:sz w:val="20"/>
        </w:rPr>
        <w:t>überschaubar,</w:t>
      </w:r>
    </w:p>
    <w:p>
      <w:pPr>
        <w:pStyle w:val="ListParagraph"/>
        <w:numPr>
          <w:ilvl w:val="2"/>
          <w:numId w:val="2"/>
        </w:numPr>
        <w:tabs>
          <w:tab w:pos="950" w:val="left" w:leader="none"/>
          <w:tab w:pos="951" w:val="left" w:leader="none"/>
        </w:tabs>
        <w:spacing w:line="240" w:lineRule="auto" w:before="153" w:after="0"/>
        <w:ind w:left="950" w:right="0" w:hanging="355"/>
        <w:jc w:val="left"/>
        <w:rPr>
          <w:sz w:val="20"/>
        </w:rPr>
      </w:pPr>
      <w:r>
        <w:rPr>
          <w:sz w:val="20"/>
        </w:rPr>
        <w:t>„hoch“, d. h. die Schadensauswirkungen können beträchtlich sein,</w:t>
      </w:r>
      <w:r>
        <w:rPr>
          <w:spacing w:val="-1"/>
          <w:sz w:val="20"/>
        </w:rPr>
        <w:t> </w:t>
      </w:r>
      <w:r>
        <w:rPr>
          <w:sz w:val="20"/>
        </w:rPr>
        <w:t>bzw.</w:t>
      </w:r>
    </w:p>
    <w:p>
      <w:pPr>
        <w:pStyle w:val="ListParagraph"/>
        <w:numPr>
          <w:ilvl w:val="2"/>
          <w:numId w:val="2"/>
        </w:numPr>
        <w:tabs>
          <w:tab w:pos="950" w:val="left" w:leader="none"/>
          <w:tab w:pos="951" w:val="left" w:leader="none"/>
        </w:tabs>
        <w:spacing w:line="271" w:lineRule="auto" w:before="156" w:after="0"/>
        <w:ind w:left="950" w:right="280" w:hanging="355"/>
        <w:jc w:val="left"/>
        <w:rPr>
          <w:sz w:val="20"/>
        </w:rPr>
      </w:pPr>
      <w:r>
        <w:rPr>
          <w:sz w:val="20"/>
        </w:rPr>
        <w:t>„sehr hoch“, d. h. die Schadensauswirkungen können ein existenziell bedrohliches, katastrophales Ausmaß</w:t>
      </w:r>
      <w:r>
        <w:rPr>
          <w:spacing w:val="-1"/>
          <w:sz w:val="20"/>
        </w:rPr>
        <w:t> </w:t>
      </w:r>
      <w:r>
        <w:rPr>
          <w:sz w:val="20"/>
        </w:rPr>
        <w:t>erreichen.</w:t>
      </w:r>
    </w:p>
    <w:p>
      <w:pPr>
        <w:pStyle w:val="BodyText"/>
        <w:spacing w:line="276" w:lineRule="auto" w:before="140"/>
        <w:ind w:left="237" w:right="279"/>
        <w:jc w:val="both"/>
      </w:pPr>
      <w:r>
        <w:rPr/>
        <w:t>Die Definition der drei Schutzbedarfskategorien „normal“, „hoch“ und „sehr hoch“ geschieht anhand von möglichen Schäden (z. B. finanzielle Schäden oder Verstöße gegen Gesetze), die bei Beeinträch- tigung von IT-Anwendungen in Bezug auf Vertraulichkeit, Integrität und Verfügbarkeit auftreten kön- nen.</w:t>
      </w:r>
    </w:p>
    <w:p>
      <w:pPr>
        <w:spacing w:after="0" w:line="276" w:lineRule="auto"/>
        <w:jc w:val="both"/>
        <w:sectPr>
          <w:pgSz w:w="11910" w:h="16840"/>
          <w:pgMar w:header="0" w:footer="612" w:top="1580" w:bottom="880" w:left="1180" w:right="1140"/>
        </w:sectPr>
      </w:pPr>
    </w:p>
    <w:p>
      <w:pPr>
        <w:pStyle w:val="BodyText"/>
      </w:pPr>
    </w:p>
    <w:p>
      <w:pPr>
        <w:pStyle w:val="BodyText"/>
      </w:pPr>
    </w:p>
    <w:p>
      <w:pPr>
        <w:pStyle w:val="BodyText"/>
        <w:spacing w:before="2"/>
        <w:rPr>
          <w:sz w:val="18"/>
        </w:rPr>
      </w:pPr>
    </w:p>
    <w:p>
      <w:pPr>
        <w:pStyle w:val="BodyText"/>
        <w:spacing w:line="276" w:lineRule="auto"/>
        <w:ind w:left="238" w:right="273"/>
        <w:jc w:val="both"/>
      </w:pPr>
      <w:r>
        <w:rPr/>
        <w:t>Die im Rahmen des Projektes abgestimmten Schutzbedarfskategorien für die Mustereinrichtung be- finden sich in der Anlage C4 Schutzbedarfskategorien und beispielhafte, detaillierte Schutzbedarfs- feststellung wichtiger kirchlicher Anwendungen finden sich in der Anlage C5 Schutzbedarfsfeststel- lung.</w:t>
      </w:r>
    </w:p>
    <w:p>
      <w:pPr>
        <w:pStyle w:val="BodyText"/>
        <w:rPr>
          <w:sz w:val="22"/>
        </w:rPr>
      </w:pPr>
    </w:p>
    <w:p>
      <w:pPr>
        <w:pStyle w:val="BodyText"/>
        <w:spacing w:before="10"/>
        <w:rPr>
          <w:sz w:val="24"/>
        </w:rPr>
      </w:pPr>
    </w:p>
    <w:p>
      <w:pPr>
        <w:pStyle w:val="Heading1"/>
        <w:numPr>
          <w:ilvl w:val="1"/>
          <w:numId w:val="2"/>
        </w:numPr>
        <w:tabs>
          <w:tab w:pos="976" w:val="left" w:leader="none"/>
        </w:tabs>
        <w:spacing w:line="240" w:lineRule="auto" w:before="0" w:after="0"/>
        <w:ind w:left="975" w:right="0" w:hanging="737"/>
        <w:jc w:val="both"/>
      </w:pPr>
      <w:bookmarkStart w:name="4.2 IT-Systeme" w:id="50"/>
      <w:bookmarkEnd w:id="50"/>
      <w:r>
        <w:rPr/>
      </w:r>
      <w:bookmarkStart w:name="4.2 IT-Systeme" w:id="51"/>
      <w:bookmarkEnd w:id="51"/>
      <w:r>
        <w:rPr/>
        <w:t>I</w:t>
      </w:r>
      <w:r>
        <w:rPr/>
        <w:t>T-Systeme</w:t>
      </w:r>
    </w:p>
    <w:p>
      <w:pPr>
        <w:pStyle w:val="BodyText"/>
        <w:spacing w:line="276" w:lineRule="auto" w:before="162"/>
        <w:ind w:left="238" w:right="273"/>
        <w:jc w:val="both"/>
      </w:pPr>
      <w:r>
        <w:rPr/>
        <w:t>Der Schutzbedarf eines IT-Systems leitet sich aus dem Schutzbedarf der IT-Anwendungen ab, die auf dem IT-System ablaufen oder deren Daten das IT-System transportiert oder verarbeitet. Diese „Verer- bung“ geschieht zunächst nach dem sogenannten „Maximum-Prinzip“, bei dem der maximale Schutz- bedarf aller relevanten Ausgangsobjekte auf das Folgeobjekt weitergegeben wird. Für die IT-Systeme heißt das, dass sie den maximalen Schutzbedarf aller auf ihnen laufenden IT-Anwendungen erben.</w:t>
      </w:r>
    </w:p>
    <w:p>
      <w:pPr>
        <w:pStyle w:val="BodyText"/>
        <w:spacing w:line="276" w:lineRule="auto" w:before="120"/>
        <w:ind w:left="237" w:right="275"/>
        <w:jc w:val="both"/>
      </w:pPr>
      <w:r>
        <w:rPr/>
        <w:t>Um den Schutzbedarf eines IT-Systems festzustellen, müssen die ermittelten Schäden für jedes IT- System in ihrer Gesamtheit betrachtet werden. Im Wesentlichen bestimmt der Schaden bzw. die Summe der Schäden mit den schwerwiegendsten Auswirkungen nach dem Maximum-Prinzip den Schutzbedarf eines IT-Systems.</w:t>
      </w:r>
    </w:p>
    <w:p>
      <w:pPr>
        <w:pStyle w:val="BodyText"/>
        <w:spacing w:line="276" w:lineRule="auto" w:before="120"/>
        <w:ind w:left="237" w:right="278"/>
        <w:jc w:val="both"/>
      </w:pPr>
      <w:r>
        <w:rPr/>
        <w:t>Bei der Betrachtung der möglichen Schäden und ihrer Folgen muss auch beachtet werden, dass An- wendungen Arbeitsergebnisse anderer Anwendungen als Eingangsgröße nutzen können. Diese In- formationen können dabei auch auf anderen IT-Systemen erarbeitet worden sein. Eine – für sich be- trachtet – weniger bedeutende Anwendung kann wesentlich an Wert gewinnen, wenn eine andere wichtige Anwendung auf ihre Ergebnisse angewiesen ist. In diesem Fall muss der ermittelte Schutz- bedarf auch für die abhängigen Anwendungen und Informationen sichergestellt werden. Handelt es sich dabei um Anwendungen verschiedener IT-Systeme, dann müssen Schutzbedarfsanforderungen des einen IT-Systems auch auf das andere übertragen werden.</w:t>
      </w:r>
    </w:p>
    <w:p>
      <w:pPr>
        <w:pStyle w:val="BodyText"/>
        <w:spacing w:line="276" w:lineRule="auto" w:before="119"/>
        <w:ind w:left="236" w:right="281"/>
        <w:jc w:val="both"/>
      </w:pPr>
      <w:r>
        <w:rPr/>
        <w:t>Werden mehrere Anwendungen/Informationen auf einem IT-System verarbeitet, so ist zu überlegen, ob durch Kumulation mehrerer (z. B. kleinerer) Schäden auf einem IT-System ein insgesamt höherer Gesamtschaden entstehen kann („Kumulationseffekt“). Zutreffendenfalls erhöht sich der Schutzbedarf des IT-Systems entsprechend.</w:t>
      </w:r>
    </w:p>
    <w:p>
      <w:pPr>
        <w:pStyle w:val="BodyText"/>
        <w:spacing w:line="276" w:lineRule="auto" w:before="120"/>
        <w:ind w:left="236" w:right="279"/>
        <w:jc w:val="both"/>
      </w:pPr>
      <w:r>
        <w:rPr/>
        <w:t>Auch der umgekehrte Effekt kann eintreten. So ist es möglich, dass eine Anwendung einen hohen Schutzbedarf besitzt, ihn aber deshalb nicht auf ein betrachtetes IT-System überträgt, weil auf diesem IT-System nur unwesentliche Teilbereiche der Anwendung laufen. Hier ist der Schutzbedarf zu relati- vieren („Verteilungseffekt“).</w:t>
      </w:r>
    </w:p>
    <w:p>
      <w:pPr>
        <w:pStyle w:val="BodyText"/>
        <w:spacing w:before="120"/>
        <w:ind w:left="236"/>
        <w:jc w:val="both"/>
      </w:pPr>
      <w:r>
        <w:rPr/>
        <w:t>Die Ableitung des Schutzbedarfs der IT-Systeme von den IT-Anwendungen findet sich in </w:t>
      </w:r>
      <w:hyperlink w:history="true" w:anchor="_bookmark8">
        <w:r>
          <w:rPr/>
          <w:t>Tabelle 7.</w:t>
        </w:r>
      </w:hyperlink>
    </w:p>
    <w:p>
      <w:pPr>
        <w:pStyle w:val="BodyText"/>
        <w:rPr>
          <w:sz w:val="22"/>
        </w:rPr>
      </w:pPr>
    </w:p>
    <w:p>
      <w:pPr>
        <w:pStyle w:val="BodyText"/>
        <w:spacing w:before="10"/>
        <w:rPr>
          <w:sz w:val="27"/>
        </w:rPr>
      </w:pPr>
    </w:p>
    <w:p>
      <w:pPr>
        <w:pStyle w:val="Heading1"/>
        <w:numPr>
          <w:ilvl w:val="1"/>
          <w:numId w:val="2"/>
        </w:numPr>
        <w:tabs>
          <w:tab w:pos="976" w:val="left" w:leader="none"/>
        </w:tabs>
        <w:spacing w:line="240" w:lineRule="auto" w:before="0" w:after="0"/>
        <w:ind w:left="975" w:right="0" w:hanging="737"/>
        <w:jc w:val="both"/>
      </w:pPr>
      <w:bookmarkStart w:name="4.3 Netze/Kommunikationsverbindungen" w:id="52"/>
      <w:bookmarkEnd w:id="52"/>
      <w:r>
        <w:rPr/>
      </w:r>
      <w:bookmarkStart w:name="4.3 Netze/Kommunikationsverbindungen" w:id="53"/>
      <w:bookmarkEnd w:id="53"/>
      <w:r>
        <w:rPr/>
        <w:t>N</w:t>
      </w:r>
      <w:r>
        <w:rPr/>
        <w:t>etze/Kommunikationsverbindungen</w:t>
      </w:r>
    </w:p>
    <w:p>
      <w:pPr>
        <w:pStyle w:val="BodyText"/>
        <w:spacing w:line="276" w:lineRule="auto" w:before="163"/>
        <w:ind w:left="238" w:right="275"/>
        <w:jc w:val="both"/>
      </w:pPr>
      <w:r>
        <w:rPr/>
        <w:t>Im Gegensatz zu IT-Anwendungen und IT-Systemen fordert BSI IT-Grundschutz bei den Kommunika- tionsverbindungen die Unterscheidung zwischen kritischen und nichtkritischen Verbindungen. Kritisch ist eine Verbindung, wenn sie eine Außenverbindung darstellt, wenn sie hochschutzbedürftige Daten transportiert oder wenn über diese Verbindung bestimmte hochschutzbedürftige Daten nicht transpor- tiert werden dürfen.</w:t>
      </w:r>
    </w:p>
    <w:p>
      <w:pPr>
        <w:pStyle w:val="BodyText"/>
        <w:spacing w:line="276" w:lineRule="auto" w:before="120"/>
        <w:ind w:left="238" w:right="278"/>
        <w:jc w:val="both"/>
      </w:pPr>
      <w:r>
        <w:rPr/>
        <w:t>Die Kommunikationsverbindungen werden nach ihrer Kritikalität (K1 bis K5) klassifiziert. Neben der Kennzeichnung hohen Schutzbedarfs in den drei Grundwerten (K2, K3, K4) werden insbesondere die Außenverbindungen besonders gekennzeichnet (K1) - hier müssen wirksame Maßnahmen </w:t>
      </w:r>
      <w:r>
        <w:rPr>
          <w:spacing w:val="-2"/>
        </w:rPr>
        <w:t>zum </w:t>
      </w:r>
      <w:r>
        <w:rPr/>
        <w:t>Schutz des Netzes getroffen</w:t>
      </w:r>
      <w:r>
        <w:rPr>
          <w:spacing w:val="-2"/>
        </w:rPr>
        <w:t> </w:t>
      </w:r>
      <w:r>
        <w:rPr/>
        <w:t>werden.</w:t>
      </w:r>
    </w:p>
    <w:p>
      <w:pPr>
        <w:spacing w:after="0" w:line="276" w:lineRule="auto"/>
        <w:jc w:val="both"/>
        <w:sectPr>
          <w:pgSz w:w="11910" w:h="16840"/>
          <w:pgMar w:header="0" w:footer="612" w:top="1580" w:bottom="880" w:left="1180" w:right="1140"/>
        </w:sectPr>
      </w:pPr>
    </w:p>
    <w:p>
      <w:pPr>
        <w:pStyle w:val="BodyText"/>
      </w:pPr>
    </w:p>
    <w:p>
      <w:pPr>
        <w:pStyle w:val="BodyText"/>
      </w:pPr>
    </w:p>
    <w:p>
      <w:pPr>
        <w:pStyle w:val="BodyText"/>
        <w:spacing w:before="2"/>
        <w:rPr>
          <w:sz w:val="18"/>
        </w:rPr>
      </w:pPr>
    </w:p>
    <w:p>
      <w:pPr>
        <w:pStyle w:val="BodyText"/>
        <w:spacing w:line="276" w:lineRule="auto"/>
        <w:ind w:left="238" w:right="277"/>
        <w:jc w:val="both"/>
      </w:pPr>
      <w:r>
        <w:rPr/>
        <w:t>Der Schutzbedarf der Kommunikationsverbindungen leitet sich zunächst von dem der darüber ver- bundenen IT-Systeme ab. Bei IT-Systemen, die aufgrund von Verteilungseffekten herabgestuft wur- den, muss hier jedoch explizit beachtet werden, dass sich der Schutzbedarf der zugrunde liegenden Kommunikationsverbindungen entsprechend der Anwendungseinstufungen wieder erhöhen kann, falls nicht auch hier entsprechende Redundanz vorhanden ist.</w:t>
      </w:r>
    </w:p>
    <w:p>
      <w:pPr>
        <w:pStyle w:val="BodyText"/>
        <w:spacing w:before="120"/>
        <w:ind w:left="238"/>
      </w:pPr>
      <w:r>
        <w:rPr/>
        <w:t>Die Dokumentation des Schutzbedarfs der Kommunikationsverbindungen findet sich in </w:t>
      </w:r>
      <w:hyperlink w:history="true" w:anchor="_bookmark9">
        <w:r>
          <w:rPr/>
          <w:t>Tabelle 8.</w:t>
        </w:r>
      </w:hyperlink>
    </w:p>
    <w:p>
      <w:pPr>
        <w:pStyle w:val="BodyText"/>
        <w:rPr>
          <w:sz w:val="22"/>
        </w:rPr>
      </w:pPr>
    </w:p>
    <w:p>
      <w:pPr>
        <w:pStyle w:val="BodyText"/>
        <w:spacing w:before="9"/>
        <w:rPr>
          <w:sz w:val="27"/>
        </w:rPr>
      </w:pPr>
    </w:p>
    <w:p>
      <w:pPr>
        <w:pStyle w:val="Heading1"/>
        <w:numPr>
          <w:ilvl w:val="1"/>
          <w:numId w:val="2"/>
        </w:numPr>
        <w:tabs>
          <w:tab w:pos="975" w:val="left" w:leader="none"/>
          <w:tab w:pos="976" w:val="left" w:leader="none"/>
        </w:tabs>
        <w:spacing w:line="240" w:lineRule="auto" w:before="0" w:after="0"/>
        <w:ind w:left="975" w:right="0" w:hanging="737"/>
        <w:jc w:val="left"/>
      </w:pPr>
      <w:bookmarkStart w:name="4.4 Räume und Gebäude" w:id="54"/>
      <w:bookmarkEnd w:id="54"/>
      <w:r>
        <w:rPr/>
      </w:r>
      <w:bookmarkStart w:name="4.4 Räume und Gebäude" w:id="55"/>
      <w:bookmarkEnd w:id="55"/>
      <w:r>
        <w:rPr/>
        <w:t>R</w:t>
      </w:r>
      <w:r>
        <w:rPr/>
        <w:t>äume und</w:t>
      </w:r>
      <w:r>
        <w:rPr>
          <w:spacing w:val="1"/>
        </w:rPr>
        <w:t> </w:t>
      </w:r>
      <w:r>
        <w:rPr/>
        <w:t>Gebäude</w:t>
      </w:r>
    </w:p>
    <w:p>
      <w:pPr>
        <w:pStyle w:val="BodyText"/>
        <w:spacing w:line="278" w:lineRule="auto" w:before="162"/>
        <w:ind w:left="238" w:right="203"/>
      </w:pPr>
      <w:r>
        <w:rPr/>
        <w:t>Der Schutzbedarf der Räume und Gebäude leitet sich von den dort betriebenen IT-Systemen, aufbe- wahrten Datenträgern und Dokumenten ab. Dies geschieht ebenfalls nach dem Maximum-Prinzip.</w:t>
      </w:r>
    </w:p>
    <w:p>
      <w:pPr>
        <w:pStyle w:val="BodyText"/>
        <w:spacing w:line="276" w:lineRule="auto" w:before="117"/>
        <w:ind w:left="238" w:right="203"/>
      </w:pPr>
      <w:r>
        <w:rPr/>
        <w:t>Die Ableitung des Schutzbedarfs der Räume und Gebäude von den IT-Systemen findet sich in </w:t>
      </w:r>
      <w:hyperlink w:history="true" w:anchor="_bookmark10">
        <w:r>
          <w:rPr/>
          <w:t>Tabelle</w:t>
        </w:r>
      </w:hyperlink>
      <w:r>
        <w:rPr/>
        <w:t> </w:t>
      </w:r>
      <w:hyperlink w:history="true" w:anchor="_bookmark10">
        <w:r>
          <w:rPr/>
          <w:t>9.</w:t>
        </w:r>
      </w:hyperlink>
    </w:p>
    <w:p>
      <w:pPr>
        <w:pStyle w:val="BodyText"/>
        <w:rPr>
          <w:sz w:val="22"/>
        </w:rPr>
      </w:pPr>
    </w:p>
    <w:p>
      <w:pPr>
        <w:pStyle w:val="BodyText"/>
        <w:spacing w:before="9"/>
        <w:rPr>
          <w:sz w:val="24"/>
        </w:rPr>
      </w:pPr>
    </w:p>
    <w:p>
      <w:pPr>
        <w:pStyle w:val="Heading1"/>
        <w:numPr>
          <w:ilvl w:val="1"/>
          <w:numId w:val="2"/>
        </w:numPr>
        <w:tabs>
          <w:tab w:pos="976" w:val="left" w:leader="none"/>
        </w:tabs>
        <w:spacing w:line="240" w:lineRule="auto" w:before="0" w:after="0"/>
        <w:ind w:left="975" w:right="0" w:hanging="737"/>
        <w:jc w:val="both"/>
      </w:pPr>
      <w:bookmarkStart w:name="4.5 Beispiel Schutzbedarfsfeststellung" w:id="56"/>
      <w:bookmarkEnd w:id="56"/>
      <w:r>
        <w:rPr/>
      </w:r>
      <w:bookmarkStart w:name="4.5 Beispiel Schutzbedarfsfeststellung" w:id="57"/>
      <w:bookmarkEnd w:id="57"/>
      <w:r>
        <w:rPr/>
        <w:t>B</w:t>
      </w:r>
      <w:r>
        <w:rPr/>
        <w:t>eispiel</w:t>
      </w:r>
      <w:r>
        <w:rPr>
          <w:spacing w:val="-1"/>
        </w:rPr>
        <w:t> </w:t>
      </w:r>
      <w:r>
        <w:rPr/>
        <w:t>Schutzbedarfsfeststellung</w:t>
      </w:r>
    </w:p>
    <w:p>
      <w:pPr>
        <w:pStyle w:val="BodyText"/>
        <w:rPr>
          <w:sz w:val="26"/>
        </w:rPr>
      </w:pPr>
    </w:p>
    <w:p>
      <w:pPr>
        <w:pStyle w:val="BodyText"/>
        <w:spacing w:before="5"/>
        <w:rPr>
          <w:sz w:val="24"/>
        </w:rPr>
      </w:pPr>
    </w:p>
    <w:p>
      <w:pPr>
        <w:pStyle w:val="ListParagraph"/>
        <w:numPr>
          <w:ilvl w:val="2"/>
          <w:numId w:val="10"/>
        </w:numPr>
        <w:tabs>
          <w:tab w:pos="976" w:val="left" w:leader="none"/>
        </w:tabs>
        <w:spacing w:line="240" w:lineRule="auto" w:before="1" w:after="0"/>
        <w:ind w:left="975" w:right="0" w:hanging="737"/>
        <w:jc w:val="both"/>
        <w:rPr>
          <w:rFonts w:ascii="Arial"/>
          <w:sz w:val="24"/>
        </w:rPr>
      </w:pPr>
      <w:r>
        <w:rPr/>
        <w:pict>
          <v:group style="position:absolute;margin-left:65.040001pt;margin-top:22.106861pt;width:461.55pt;height:255.15pt;mso-position-horizontal-relative:page;mso-position-vertical-relative:paragraph;z-index:-115936" coordorigin="1301,442" coordsize="9231,5103">
            <v:line style="position:absolute" from="1369,461" to="1369,5269" stroked="true" strokeweight="4.92pt" strokecolor="#f2f2f2">
              <v:stroke dashstyle="solid"/>
            </v:line>
            <v:line style="position:absolute" from="10460,461" to="10460,5269" stroked="true" strokeweight="4.92pt" strokecolor="#f2f2f2">
              <v:stroke dashstyle="solid"/>
            </v:line>
            <v:shape style="position:absolute;left:1320;top:461;width:9190;height:5064" coordorigin="1320,461" coordsize="9190,5064" path="m10411,461l1418,461,1418,965,1418,1270,10411,1270,10411,965,10411,461m10510,5269l1320,5269,1320,5525,10510,5525,10510,5269e" filled="true" fillcolor="#f2f2f2" stroked="false">
              <v:path arrowok="t"/>
              <v:fill type="solid"/>
            </v:shape>
            <v:shape style="position:absolute;left:1310;top:442;width:9202;height:5084" coordorigin="1310,442" coordsize="9202,5084" path="m1320,452l10512,452m1310,442l1310,5525e" filled="false" stroked="true" strokeweight=".959pt" strokecolor="#f2f2f2">
              <v:path arrowok="t"/>
              <v:stroke dashstyle="solid"/>
            </v:shape>
            <v:rect style="position:absolute;left:1300;top:5525;width:20;height:20" filled="true" fillcolor="#f2f2f2" stroked="false">
              <v:fill type="solid"/>
            </v:rect>
            <v:rect style="position:absolute;left:1320;top:5525;width:9192;height:20" filled="true" fillcolor="#f2f2f2" stroked="false">
              <v:fill type="solid"/>
            </v:rect>
            <v:line style="position:absolute" from="10522,442" to="10522,5525" stroked="true" strokeweight=".96pt" strokecolor="#f2f2f2">
              <v:stroke dashstyle="solid"/>
            </v:line>
            <v:rect style="position:absolute;left:10512;top:5525;width:20;height:20" filled="true" fillcolor="#f2f2f2" stroked="false">
              <v:fill type="solid"/>
            </v:rect>
            <v:shape style="position:absolute;left:1418;top:585;width:852;height:560" type="#_x0000_t202" filled="false" stroked="false">
              <v:textbox inset="0,0,0,0">
                <w:txbxContent>
                  <w:p>
                    <w:pPr>
                      <w:spacing w:line="223" w:lineRule="exact" w:before="0"/>
                      <w:ind w:left="0" w:right="0" w:firstLine="0"/>
                      <w:jc w:val="left"/>
                      <w:rPr>
                        <w:b/>
                        <w:sz w:val="20"/>
                      </w:rPr>
                    </w:pPr>
                    <w:r>
                      <w:rPr>
                        <w:b/>
                        <w:sz w:val="20"/>
                      </w:rPr>
                      <w:t>Beispiel:</w:t>
                    </w:r>
                  </w:p>
                  <w:p>
                    <w:pPr>
                      <w:spacing w:before="153"/>
                      <w:ind w:left="0" w:right="0" w:firstLine="0"/>
                      <w:jc w:val="left"/>
                      <w:rPr>
                        <w:sz w:val="16"/>
                      </w:rPr>
                    </w:pPr>
                    <w:r>
                      <w:rPr>
                        <w:sz w:val="16"/>
                      </w:rPr>
                      <w:t>Tabelle 5:</w:t>
                    </w:r>
                  </w:p>
                </w:txbxContent>
              </v:textbox>
              <w10:wrap type="none"/>
            </v:shape>
            <v:shape style="position:absolute;left:2836;top:966;width:2502;height:180" type="#_x0000_t202" filled="false" stroked="false">
              <v:textbox inset="0,0,0,0">
                <w:txbxContent>
                  <w:p>
                    <w:pPr>
                      <w:spacing w:line="179" w:lineRule="exact" w:before="0"/>
                      <w:ind w:left="0" w:right="0" w:firstLine="0"/>
                      <w:jc w:val="left"/>
                      <w:rPr>
                        <w:sz w:val="16"/>
                      </w:rPr>
                    </w:pPr>
                    <w:r>
                      <w:rPr>
                        <w:sz w:val="16"/>
                      </w:rPr>
                      <w:t>Schutzbedarf der IT-Anwendungen</w:t>
                    </w:r>
                  </w:p>
                </w:txbxContent>
              </v:textbox>
              <w10:wrap type="none"/>
            </v:shape>
            <w10:wrap type="none"/>
          </v:group>
        </w:pict>
      </w:r>
      <w:r>
        <w:rPr/>
        <w:pict>
          <v:group style="position:absolute;margin-left:71.400002pt;margin-top:63.506863pt;width:449.2pt;height:199.95pt;mso-position-horizontal-relative:page;mso-position-vertical-relative:paragraph;z-index:-115912" coordorigin="1428,1270" coordsize="8984,3999">
            <v:line style="position:absolute" from="10409,1270" to="10409,1981" stroked="true" strokeweight=".24pt" strokecolor="#f2f2f2">
              <v:stroke dashstyle="solid"/>
            </v:line>
            <v:line style="position:absolute" from="1428,1337" to="2263,1337" stroked="true" strokeweight="5.76pt" strokecolor="#f2f2f2">
              <v:stroke dashstyle="solid"/>
            </v:line>
            <v:line style="position:absolute" from="1480,1395" to="1480,1865" stroked="true" strokeweight="5.16pt" strokecolor="#f2f2f2">
              <v:stroke dashstyle="solid"/>
            </v:line>
            <v:line style="position:absolute" from="2212,1395" to="2212,1865" stroked="true" strokeweight="5.16pt" strokecolor="#f2f2f2">
              <v:stroke dashstyle="solid"/>
            </v:line>
            <v:line style="position:absolute" from="1428,1923" to="2263,1923" stroked="true" strokeweight="5.76pt" strokecolor="#f2f2f2">
              <v:stroke dashstyle="solid"/>
            </v:line>
            <v:rect style="position:absolute;left:1531;top:1394;width:629;height:471" filled="true" fillcolor="#f2f2f2" stroked="false">
              <v:fill type="solid"/>
            </v:rect>
            <v:line style="position:absolute" from="2273,1337" to="3965,1337" stroked="true" strokeweight="5.76pt" strokecolor="#f2f2f2">
              <v:stroke dashstyle="solid"/>
            </v:line>
            <v:line style="position:absolute" from="2324,1395" to="2324,1865" stroked="true" strokeweight="5.16pt" strokecolor="#f2f2f2">
              <v:stroke dashstyle="solid"/>
            </v:line>
            <v:line style="position:absolute" from="3913,1395" to="3913,1865" stroked="true" strokeweight="5.16pt" strokecolor="#f2f2f2">
              <v:stroke dashstyle="solid"/>
            </v:line>
            <v:line style="position:absolute" from="2273,1923" to="3965,1923" stroked="true" strokeweight="5.76pt" strokecolor="#f2f2f2">
              <v:stroke dashstyle="solid"/>
            </v:line>
            <v:rect style="position:absolute;left:2376;top:1394;width:1486;height:471" filled="true" fillcolor="#f2f2f2" stroked="false">
              <v:fill type="solid"/>
            </v:rect>
            <v:line style="position:absolute" from="3974,1337" to="5429,1337" stroked="true" strokeweight="5.76pt" strokecolor="#f2f2f2">
              <v:stroke dashstyle="solid"/>
            </v:line>
            <v:line style="position:absolute" from="4026,1395" to="4026,1865" stroked="true" strokeweight="5.16pt" strokecolor="#f2f2f2">
              <v:stroke dashstyle="solid"/>
            </v:line>
            <v:line style="position:absolute" from="5377,1395" to="5377,1865" stroked="true" strokeweight="5.16pt" strokecolor="#f2f2f2">
              <v:stroke dashstyle="solid"/>
            </v:line>
            <v:line style="position:absolute" from="3974,1923" to="5429,1923" stroked="true" strokeweight="5.76pt" strokecolor="#f2f2f2">
              <v:stroke dashstyle="solid"/>
            </v:line>
            <v:rect style="position:absolute;left:4077;top:1394;width:1248;height:471" filled="true" fillcolor="#f2f2f2" stroked="false">
              <v:fill type="solid"/>
            </v:rect>
            <v:line style="position:absolute" from="5438,1337" to="6893,1337" stroked="true" strokeweight="5.76pt" strokecolor="#f2f2f2">
              <v:stroke dashstyle="solid"/>
            </v:line>
            <v:line style="position:absolute" from="5490,1395" to="5490,1865" stroked="true" strokeweight="5.16pt" strokecolor="#f2f2f2">
              <v:stroke dashstyle="solid"/>
            </v:line>
            <v:line style="position:absolute" from="6842,1395" to="6842,1865" stroked="true" strokeweight="5.04pt" strokecolor="#f2f2f2">
              <v:stroke dashstyle="solid"/>
            </v:line>
            <v:line style="position:absolute" from="5438,1923" to="6893,1923" stroked="true" strokeweight="5.76pt" strokecolor="#f2f2f2">
              <v:stroke dashstyle="solid"/>
            </v:line>
            <v:rect style="position:absolute;left:5541;top:1394;width:1251;height:471" filled="true" fillcolor="#f2f2f2" stroked="false">
              <v:fill type="solid"/>
            </v:rect>
            <v:line style="position:absolute" from="6956,1280" to="6956,1981" stroked="true" strokeweight="5.16pt" strokecolor="#f2f2f2">
              <v:stroke dashstyle="solid"/>
            </v:line>
            <v:line style="position:absolute" from="8308,1280" to="8308,1981" stroked="true" strokeweight="5.16pt" strokecolor="#f2f2f2">
              <v:stroke dashstyle="solid"/>
            </v:line>
            <v:shape style="position:absolute;left:7008;top:1279;width:1249;height:701" coordorigin="7008,1280" coordsize="1249,701" path="m8256,1630l7008,1630,7008,1981,8256,1981,8256,1630m8256,1280l7008,1280,7008,1630,8256,1630,8256,1280e" filled="true" fillcolor="#f2f2f2" stroked="false">
              <v:path arrowok="t"/>
              <v:fill type="solid"/>
            </v:shape>
            <v:line style="position:absolute" from="8369,1337" to="10397,1337" stroked="true" strokeweight="5.76pt" strokecolor="#f2f2f2">
              <v:stroke dashstyle="solid"/>
            </v:line>
            <v:line style="position:absolute" from="8420,1395" to="8420,1865" stroked="true" strokeweight="5.16pt" strokecolor="#f2f2f2">
              <v:stroke dashstyle="solid"/>
            </v:line>
            <v:line style="position:absolute" from="10345,1395" to="10345,1865" stroked="true" strokeweight="5.16pt" strokecolor="#f2f2f2">
              <v:stroke dashstyle="solid"/>
            </v:line>
            <v:line style="position:absolute" from="8369,1923" to="10397,1923" stroked="true" strokeweight="5.76pt" strokecolor="#f2f2f2">
              <v:stroke dashstyle="solid"/>
            </v:line>
            <v:rect style="position:absolute;left:8472;top:1394;width:1822;height:471" filled="true" fillcolor="#f2f2f2" stroked="false">
              <v:fill type="solid"/>
            </v:rect>
            <v:line style="position:absolute" from="10409,1981" to="10409,2691" stroked="true" strokeweight=".24pt" strokecolor="#f2f2f2">
              <v:stroke dashstyle="solid"/>
            </v:line>
            <v:line style="position:absolute" from="1428,2048" to="2263,2048" stroked="true" strokeweight="5.76pt" strokecolor="#f2f2f2">
              <v:stroke dashstyle="solid"/>
            </v:line>
            <v:line style="position:absolute" from="1480,2105" to="1480,2576" stroked="true" strokeweight="5.16pt" strokecolor="#f2f2f2">
              <v:stroke dashstyle="solid"/>
            </v:line>
            <v:line style="position:absolute" from="2212,2105" to="2212,2576" stroked="true" strokeweight="5.16pt" strokecolor="#f2f2f2">
              <v:stroke dashstyle="solid"/>
            </v:line>
            <v:line style="position:absolute" from="1428,2633" to="2263,2633" stroked="true" strokeweight="5.76pt" strokecolor="#f2f2f2">
              <v:stroke dashstyle="solid"/>
            </v:line>
            <v:rect style="position:absolute;left:1531;top:2105;width:629;height:471" filled="true" fillcolor="#f2f2f2" stroked="false">
              <v:fill type="solid"/>
            </v:rect>
            <v:line style="position:absolute" from="2273,2048" to="3965,2048" stroked="true" strokeweight="5.76pt" strokecolor="#f2f2f2">
              <v:stroke dashstyle="solid"/>
            </v:line>
            <v:line style="position:absolute" from="2324,2105" to="2324,2576" stroked="true" strokeweight="5.16pt" strokecolor="#f2f2f2">
              <v:stroke dashstyle="solid"/>
            </v:line>
            <v:line style="position:absolute" from="3913,2105" to="3913,2576" stroked="true" strokeweight="5.16pt" strokecolor="#f2f2f2">
              <v:stroke dashstyle="solid"/>
            </v:line>
            <v:line style="position:absolute" from="2273,2633" to="3965,2633" stroked="true" strokeweight="5.76pt" strokecolor="#f2f2f2">
              <v:stroke dashstyle="solid"/>
            </v:line>
            <v:rect style="position:absolute;left:2376;top:2105;width:1486;height:471" filled="true" fillcolor="#f2f2f2" stroked="false">
              <v:fill type="solid"/>
            </v:rect>
            <v:line style="position:absolute" from="3974,2048" to="5429,2048" stroked="true" strokeweight="5.76pt" strokecolor="#f2f2f2">
              <v:stroke dashstyle="solid"/>
            </v:line>
            <v:line style="position:absolute" from="4026,2105" to="4026,2576" stroked="true" strokeweight="5.16pt" strokecolor="#f2f2f2">
              <v:stroke dashstyle="solid"/>
            </v:line>
            <v:line style="position:absolute" from="5377,2105" to="5377,2576" stroked="true" strokeweight="5.16pt" strokecolor="#f2f2f2">
              <v:stroke dashstyle="solid"/>
            </v:line>
            <v:line style="position:absolute" from="3974,2633" to="5429,2633" stroked="true" strokeweight="5.76pt" strokecolor="#f2f2f2">
              <v:stroke dashstyle="solid"/>
            </v:line>
            <v:rect style="position:absolute;left:4077;top:2105;width:1248;height:471" filled="true" fillcolor="#f2f2f2" stroked="false">
              <v:fill type="solid"/>
            </v:rect>
            <v:line style="position:absolute" from="5438,2048" to="6893,2048" stroked="true" strokeweight="5.76pt" strokecolor="#f2f2f2">
              <v:stroke dashstyle="solid"/>
            </v:line>
            <v:line style="position:absolute" from="5490,2105" to="5490,2576" stroked="true" strokeweight="5.16pt" strokecolor="#f2f2f2">
              <v:stroke dashstyle="solid"/>
            </v:line>
            <v:line style="position:absolute" from="6842,2105" to="6842,2576" stroked="true" strokeweight="5.04pt" strokecolor="#f2f2f2">
              <v:stroke dashstyle="solid"/>
            </v:line>
            <v:line style="position:absolute" from="5438,2633" to="6893,2633" stroked="true" strokeweight="5.76pt" strokecolor="#f2f2f2">
              <v:stroke dashstyle="solid"/>
            </v:line>
            <v:rect style="position:absolute;left:5541;top:2105;width:1251;height:471" filled="true" fillcolor="#f2f2f2" stroked="false">
              <v:fill type="solid"/>
            </v:rect>
            <v:line style="position:absolute" from="6905,2048" to="8359,2048" stroked="true" strokeweight="5.76pt" strokecolor="#f2f2f2">
              <v:stroke dashstyle="solid"/>
            </v:line>
            <v:line style="position:absolute" from="6956,2105" to="6956,2576" stroked="true" strokeweight="5.16pt" strokecolor="#f2f2f2">
              <v:stroke dashstyle="solid"/>
            </v:line>
            <v:line style="position:absolute" from="8308,2105" to="8308,2576" stroked="true" strokeweight="5.16pt" strokecolor="#f2f2f2">
              <v:stroke dashstyle="solid"/>
            </v:line>
            <v:line style="position:absolute" from="6905,2633" to="8359,2633" stroked="true" strokeweight="5.76pt" strokecolor="#f2f2f2">
              <v:stroke dashstyle="solid"/>
            </v:line>
            <v:rect style="position:absolute;left:7008;top:2105;width:1248;height:471" filled="true" fillcolor="#f2f2f2" stroked="false">
              <v:fill type="solid"/>
            </v:rect>
            <v:line style="position:absolute" from="8420,1990" to="8420,2691" stroked="true" strokeweight="5.16pt" strokecolor="#f2f2f2">
              <v:stroke dashstyle="solid"/>
            </v:line>
            <v:line style="position:absolute" from="10345,1990" to="10345,2691" stroked="true" strokeweight="5.16pt" strokecolor="#f2f2f2">
              <v:stroke dashstyle="solid"/>
            </v:line>
            <v:shape style="position:absolute;left:8472;top:1990;width:1822;height:701" coordorigin="8472,1990" coordsize="1822,701" path="m10294,2341l8472,2341,8472,2691,10294,2691,10294,2341m10294,1990l8472,1990,8472,2341,10294,2341,10294,1990e" filled="true" fillcolor="#f2f2f2" stroked="false">
              <v:path arrowok="t"/>
              <v:fill type="solid"/>
            </v:shape>
            <v:line style="position:absolute" from="10409,2691" to="10409,3629" stroked="true" strokeweight=".24pt" strokecolor="#f2f2f2">
              <v:stroke dashstyle="solid"/>
            </v:line>
            <v:rect style="position:absolute;left:1428;top:2700;width:836;height:231" filled="true" fillcolor="#f2f2f2" stroked="false">
              <v:fill type="solid"/>
            </v:rect>
            <v:line style="position:absolute" from="1480,2931" to="1480,3399" stroked="true" strokeweight="5.16pt" strokecolor="#f2f2f2">
              <v:stroke dashstyle="solid"/>
            </v:line>
            <v:line style="position:absolute" from="2212,2931" to="2212,3399" stroked="true" strokeweight="5.16pt" strokecolor="#f2f2f2">
              <v:stroke dashstyle="solid"/>
            </v:line>
            <v:shape style="position:absolute;left:1428;top:2700;width:2537;height:929" coordorigin="1428,2701" coordsize="2537,929" path="m2160,2931l1531,2931,1531,3399,2160,3399,2160,2931m2263,3399l1428,3399,1428,3629,2263,3629,2263,3399m3965,2701l2273,2701,2273,2931,3965,2931,3965,2701e" filled="true" fillcolor="#f2f2f2" stroked="false">
              <v:path arrowok="t"/>
              <v:fill type="solid"/>
            </v:shape>
            <v:line style="position:absolute" from="2324,2931" to="2324,3399" stroked="true" strokeweight="5.16pt" strokecolor="#f2f2f2">
              <v:stroke dashstyle="solid"/>
            </v:line>
            <v:line style="position:absolute" from="3913,2931" to="3913,3399" stroked="true" strokeweight="5.16pt" strokecolor="#f2f2f2">
              <v:stroke dashstyle="solid"/>
            </v:line>
            <v:shape style="position:absolute;left:2272;top:2700;width:3156;height:929" coordorigin="2273,2701" coordsize="3156,929" path="m3862,2931l2376,2931,2376,3399,3862,3399,3862,2931m3965,3399l2273,3399,2273,3629,3965,3629,3965,3399m5429,2701l3974,2701,3974,2931,5429,2931,5429,2701e" filled="true" fillcolor="#f2f2f2" stroked="false">
              <v:path arrowok="t"/>
              <v:fill type="solid"/>
            </v:shape>
            <v:line style="position:absolute" from="4026,2931" to="4026,3399" stroked="true" strokeweight="5.16pt" strokecolor="#f2f2f2">
              <v:stroke dashstyle="solid"/>
            </v:line>
            <v:line style="position:absolute" from="5377,2931" to="5377,3399" stroked="true" strokeweight="5.16pt" strokecolor="#f2f2f2">
              <v:stroke dashstyle="solid"/>
            </v:line>
            <v:shape style="position:absolute;left:3974;top:2700;width:2919;height:929" coordorigin="3974,2701" coordsize="2919,929" path="m5326,2931l4078,2931,4078,3399,5326,3399,5326,2931m5429,3399l3974,3399,3974,3629,5429,3629,5429,3399m6893,2701l5438,2701,5438,2931,6893,2931,6893,2701e" filled="true" fillcolor="#f2f2f2" stroked="false">
              <v:path arrowok="t"/>
              <v:fill type="solid"/>
            </v:shape>
            <v:line style="position:absolute" from="5490,2931" to="5490,3399" stroked="true" strokeweight="5.16pt" strokecolor="#f2f2f2">
              <v:stroke dashstyle="solid"/>
            </v:line>
            <v:line style="position:absolute" from="6842,2931" to="6842,3399" stroked="true" strokeweight="5.04pt" strokecolor="#f2f2f2">
              <v:stroke dashstyle="solid"/>
            </v:line>
            <v:shape style="position:absolute;left:5438;top:2700;width:2921;height:929" coordorigin="5438,2701" coordsize="2921,929" path="m6792,2931l5542,2931,5542,3399,6792,3399,6792,2931m6893,3399l5438,3399,5438,3629,6893,3629,6893,3399m8359,2701l6905,2701,6905,2931,8359,2931,8359,2701e" filled="true" fillcolor="#f2f2f2" stroked="false">
              <v:path arrowok="t"/>
              <v:fill type="solid"/>
            </v:shape>
            <v:line style="position:absolute" from="6956,2931" to="6956,3399" stroked="true" strokeweight="5.16pt" strokecolor="#f2f2f2">
              <v:stroke dashstyle="solid"/>
            </v:line>
            <v:line style="position:absolute" from="8308,2931" to="8308,3399" stroked="true" strokeweight="5.16pt" strokecolor="#f2f2f2">
              <v:stroke dashstyle="solid"/>
            </v:line>
            <v:shape style="position:absolute;left:6904;top:2930;width:1455;height:699" coordorigin="6905,2931" coordsize="1455,699" path="m8256,2931l7008,2931,7008,3399,8256,3399,8256,2931m8359,3399l6905,3399,6905,3629,8359,3629,8359,3399e" filled="true" fillcolor="#f2f2f2" stroked="false">
              <v:path arrowok="t"/>
              <v:fill type="solid"/>
            </v:shape>
            <v:line style="position:absolute" from="8420,2701" to="8420,3629" stroked="true" strokeweight="5.16pt" strokecolor="#f2f2f2">
              <v:stroke dashstyle="solid"/>
            </v:line>
            <v:line style="position:absolute" from="10345,2701" to="10345,3629" stroked="true" strokeweight="5.16pt" strokecolor="#f2f2f2">
              <v:stroke dashstyle="solid"/>
            </v:line>
            <v:shape style="position:absolute;left:8472;top:2700;width:1822;height:929" coordorigin="8472,2701" coordsize="1822,929" path="m10294,3279l8472,3279,8472,3629,10294,3629,10294,3279m10294,2701l8472,2701,8472,3051,8472,3279,10294,3279,10294,3051,10294,2701e" filled="true" fillcolor="#f2f2f2" stroked="false">
              <v:path arrowok="t"/>
              <v:fill type="solid"/>
            </v:shape>
            <v:line style="position:absolute" from="10409,3629" to="10409,5269" stroked="true" strokeweight=".24pt" strokecolor="#f2f2f2">
              <v:stroke dashstyle="solid"/>
            </v:line>
            <v:rect style="position:absolute;left:1428;top:3638;width:836;height:576" filled="true" fillcolor="#f2f2f2" stroked="false">
              <v:fill type="solid"/>
            </v:rect>
            <v:line style="position:absolute" from="1480,4215" to="1480,4685" stroked="true" strokeweight="5.16pt" strokecolor="#f2f2f2">
              <v:stroke dashstyle="solid"/>
            </v:line>
            <v:line style="position:absolute" from="2212,4215" to="2212,4685" stroked="true" strokeweight="5.16pt" strokecolor="#f2f2f2">
              <v:stroke dashstyle="solid"/>
            </v:line>
            <v:shape style="position:absolute;left:1428;top:3638;width:2537;height:1620" coordorigin="1428,3639" coordsize="2537,1620" path="m2263,4685l2160,4685,2160,4215,1531,4215,1531,4685,1428,4685,1428,5259,2263,5259,2263,4685m3965,3639l2273,3639,2273,4215,3965,4215,3965,3639e" filled="true" fillcolor="#f2f2f2" stroked="false">
              <v:path arrowok="t"/>
              <v:fill type="solid"/>
            </v:shape>
            <v:line style="position:absolute" from="2324,4215" to="2324,4685" stroked="true" strokeweight="5.16pt" strokecolor="#f2f2f2">
              <v:stroke dashstyle="solid"/>
            </v:line>
            <v:line style="position:absolute" from="3913,4215" to="3913,4685" stroked="true" strokeweight="5.16pt" strokecolor="#f2f2f2">
              <v:stroke dashstyle="solid"/>
            </v:line>
            <v:shape style="position:absolute;left:2272;top:3638;width:3156;height:1620" coordorigin="2273,3639" coordsize="3156,1620" path="m3965,4685l3862,4685,3862,4215,2376,4215,2376,4685,2273,4685,2273,5259,3965,5259,3965,4685m5429,3639l3974,3639,3974,4215,5429,4215,5429,3639e" filled="true" fillcolor="#f2f2f2" stroked="false">
              <v:path arrowok="t"/>
              <v:fill type="solid"/>
            </v:shape>
            <v:line style="position:absolute" from="4026,4215" to="4026,4685" stroked="true" strokeweight="5.16pt" strokecolor="#f2f2f2">
              <v:stroke dashstyle="solid"/>
            </v:line>
            <v:line style="position:absolute" from="5377,4215" to="5377,4685" stroked="true" strokeweight="5.16pt" strokecolor="#f2f2f2">
              <v:stroke dashstyle="solid"/>
            </v:line>
            <v:shape style="position:absolute;left:3974;top:3638;width:2919;height:1620" coordorigin="3974,3639" coordsize="2919,1620" path="m5429,4685l5326,4685,5326,4215,4078,4215,4078,4685,3974,4685,3974,5259,5429,5259,5429,4685m6893,3639l5438,3639,5438,4215,6893,4215,6893,3639e" filled="true" fillcolor="#f2f2f2" stroked="false">
              <v:path arrowok="t"/>
              <v:fill type="solid"/>
            </v:shape>
            <v:line style="position:absolute" from="5490,4215" to="5490,4685" stroked="true" strokeweight="5.16pt" strokecolor="#f2f2f2">
              <v:stroke dashstyle="solid"/>
            </v:line>
            <v:line style="position:absolute" from="6842,4215" to="6842,4685" stroked="true" strokeweight="5.04pt" strokecolor="#f2f2f2">
              <v:stroke dashstyle="solid"/>
            </v:line>
            <v:shape style="position:absolute;left:5438;top:3638;width:2921;height:1620" coordorigin="5438,3639" coordsize="2921,1620" path="m6893,4685l6792,4685,6792,4215,5542,4215,5542,4685,5438,4685,5438,5259,6893,5259,6893,4685m8359,3639l6905,3639,6905,4215,8359,4215,8359,3639e" filled="true" fillcolor="#f2f2f2" stroked="false">
              <v:path arrowok="t"/>
              <v:fill type="solid"/>
            </v:shape>
            <v:line style="position:absolute" from="6956,4215" to="6956,4685" stroked="true" strokeweight="5.16pt" strokecolor="#f2f2f2">
              <v:stroke dashstyle="solid"/>
            </v:line>
            <v:line style="position:absolute" from="8308,4215" to="8308,4685" stroked="true" strokeweight="5.16pt" strokecolor="#f2f2f2">
              <v:stroke dashstyle="solid"/>
            </v:line>
            <v:shape style="position:absolute;left:6904;top:4214;width:1455;height:1044" coordorigin="6905,4215" coordsize="1455,1044" path="m8359,4685l8256,4685,8256,4215,7008,4215,7008,4685,6905,4685,6905,5259,8359,5259,8359,4685e" filled="true" fillcolor="#f2f2f2" stroked="false">
              <v:path arrowok="t"/>
              <v:fill type="solid"/>
            </v:shape>
            <v:line style="position:absolute" from="8420,3639" to="8420,5259" stroked="true" strokeweight="5.16pt" strokecolor="#f2f2f2">
              <v:stroke dashstyle="solid"/>
            </v:line>
            <v:line style="position:absolute" from="10345,3639" to="10345,5259" stroked="true" strokeweight="5.16pt" strokecolor="#f2f2f2">
              <v:stroke dashstyle="solid"/>
            </v:line>
            <v:shape style="position:absolute;left:8472;top:3638;width:1822;height:1620" coordorigin="8472,3639" coordsize="1822,1620" path="m10294,3639l8472,3639,8472,3989,8472,4220,8472,4450,8472,4681,8472,4909,8472,5259,10294,5259,10294,3989,10294,3639e" filled="true" fillcolor="#f2f2f2" stroked="false">
              <v:path arrowok="t"/>
              <v:fill type="solid"/>
            </v:shape>
            <w10:wrap type="none"/>
          </v:group>
        </w:pict>
      </w:r>
      <w:bookmarkStart w:name="4.5.1 Schutzbedarf der IT-Anwendungen" w:id="58"/>
      <w:bookmarkEnd w:id="58"/>
      <w:r>
        <w:rPr/>
      </w:r>
      <w:bookmarkStart w:name="4.5.1 Schutzbedarf der IT-Anwendungen" w:id="59"/>
      <w:bookmarkEnd w:id="59"/>
      <w:r>
        <w:rPr>
          <w:rFonts w:ascii="Arial"/>
          <w:sz w:val="24"/>
        </w:rPr>
        <w:t>Schut</w:t>
      </w:r>
      <w:r>
        <w:rPr>
          <w:rFonts w:ascii="Arial"/>
          <w:sz w:val="24"/>
        </w:rPr>
        <w:t>zbedarf der</w:t>
      </w:r>
      <w:r>
        <w:rPr>
          <w:rFonts w:ascii="Arial"/>
          <w:spacing w:val="1"/>
          <w:sz w:val="24"/>
        </w:rPr>
        <w:t> </w:t>
      </w:r>
      <w:r>
        <w:rPr>
          <w:rFonts w:ascii="Arial"/>
          <w:sz w:val="24"/>
        </w:rPr>
        <w:t>IT-Anwendungen</w:t>
      </w:r>
    </w:p>
    <w:p>
      <w:pPr>
        <w:pStyle w:val="BodyText"/>
      </w:pPr>
    </w:p>
    <w:p>
      <w:pPr>
        <w:pStyle w:val="BodyText"/>
      </w:pPr>
    </w:p>
    <w:p>
      <w:pPr>
        <w:pStyle w:val="BodyText"/>
      </w:pPr>
    </w:p>
    <w:p>
      <w:pPr>
        <w:pStyle w:val="BodyText"/>
        <w:spacing w:before="4"/>
        <w:rPr>
          <w:sz w:val="26"/>
        </w:rPr>
      </w:pPr>
    </w:p>
    <w:tbl>
      <w:tblPr>
        <w:tblW w:w="0" w:type="auto"/>
        <w:jc w:val="left"/>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1699"/>
        <w:gridCol w:w="1464"/>
        <w:gridCol w:w="1466"/>
        <w:gridCol w:w="1464"/>
        <w:gridCol w:w="2038"/>
      </w:tblGrid>
      <w:tr>
        <w:trPr>
          <w:trHeight w:val="700" w:hRule="atLeast"/>
        </w:trPr>
        <w:tc>
          <w:tcPr>
            <w:tcW w:w="847" w:type="dxa"/>
            <w:shd w:val="clear" w:color="auto" w:fill="F2F2F2"/>
          </w:tcPr>
          <w:p>
            <w:pPr>
              <w:pStyle w:val="TableParagraph"/>
              <w:spacing w:before="2"/>
              <w:rPr>
                <w:sz w:val="20"/>
              </w:rPr>
            </w:pPr>
          </w:p>
          <w:p>
            <w:pPr>
              <w:pStyle w:val="TableParagraph"/>
              <w:ind w:left="100" w:right="96"/>
              <w:jc w:val="center"/>
              <w:rPr>
                <w:b/>
                <w:i/>
                <w:sz w:val="20"/>
              </w:rPr>
            </w:pPr>
            <w:r>
              <w:rPr>
                <w:b/>
                <w:i/>
                <w:sz w:val="20"/>
              </w:rPr>
              <w:t>Nr.</w:t>
            </w:r>
          </w:p>
        </w:tc>
        <w:tc>
          <w:tcPr>
            <w:tcW w:w="1699" w:type="dxa"/>
            <w:shd w:val="clear" w:color="auto" w:fill="F2F2F2"/>
          </w:tcPr>
          <w:p>
            <w:pPr>
              <w:pStyle w:val="TableParagraph"/>
              <w:spacing w:before="2"/>
              <w:rPr>
                <w:sz w:val="20"/>
              </w:rPr>
            </w:pPr>
          </w:p>
          <w:p>
            <w:pPr>
              <w:pStyle w:val="TableParagraph"/>
              <w:ind w:left="105"/>
              <w:rPr>
                <w:b/>
                <w:i/>
                <w:sz w:val="20"/>
              </w:rPr>
            </w:pPr>
            <w:r>
              <w:rPr>
                <w:b/>
                <w:i/>
                <w:sz w:val="20"/>
              </w:rPr>
              <w:t>Bezeichnung</w:t>
            </w:r>
          </w:p>
        </w:tc>
        <w:tc>
          <w:tcPr>
            <w:tcW w:w="1464" w:type="dxa"/>
            <w:shd w:val="clear" w:color="auto" w:fill="F2F2F2"/>
          </w:tcPr>
          <w:p>
            <w:pPr>
              <w:pStyle w:val="TableParagraph"/>
              <w:spacing w:before="2"/>
              <w:rPr>
                <w:sz w:val="20"/>
              </w:rPr>
            </w:pPr>
          </w:p>
          <w:p>
            <w:pPr>
              <w:pStyle w:val="TableParagraph"/>
              <w:ind w:left="108"/>
              <w:rPr>
                <w:b/>
                <w:i/>
                <w:sz w:val="20"/>
              </w:rPr>
            </w:pPr>
            <w:r>
              <w:rPr>
                <w:b/>
                <w:i/>
                <w:sz w:val="20"/>
              </w:rPr>
              <w:t>Pbez. Daten</w:t>
            </w:r>
          </w:p>
        </w:tc>
        <w:tc>
          <w:tcPr>
            <w:tcW w:w="1466" w:type="dxa"/>
            <w:shd w:val="clear" w:color="auto" w:fill="F2F2F2"/>
          </w:tcPr>
          <w:p>
            <w:pPr>
              <w:pStyle w:val="TableParagraph"/>
              <w:spacing w:before="2"/>
              <w:rPr>
                <w:sz w:val="20"/>
              </w:rPr>
            </w:pPr>
          </w:p>
          <w:p>
            <w:pPr>
              <w:pStyle w:val="TableParagraph"/>
              <w:ind w:left="108"/>
              <w:rPr>
                <w:b/>
                <w:i/>
                <w:sz w:val="20"/>
              </w:rPr>
            </w:pPr>
            <w:r>
              <w:rPr>
                <w:b/>
                <w:i/>
                <w:sz w:val="20"/>
              </w:rPr>
              <w:t>Grundwert</w:t>
            </w:r>
          </w:p>
        </w:tc>
        <w:tc>
          <w:tcPr>
            <w:tcW w:w="1464" w:type="dxa"/>
            <w:shd w:val="clear" w:color="auto" w:fill="F2F2F2"/>
          </w:tcPr>
          <w:p>
            <w:pPr>
              <w:pStyle w:val="TableParagraph"/>
              <w:spacing w:before="117"/>
              <w:ind w:left="108" w:right="199"/>
              <w:rPr>
                <w:b/>
                <w:i/>
                <w:sz w:val="20"/>
              </w:rPr>
            </w:pPr>
            <w:r>
              <w:rPr>
                <w:b/>
                <w:i/>
                <w:w w:val="95"/>
                <w:sz w:val="20"/>
              </w:rPr>
              <w:t>Schutzbe- </w:t>
            </w:r>
            <w:r>
              <w:rPr>
                <w:b/>
                <w:i/>
                <w:sz w:val="20"/>
              </w:rPr>
              <w:t>darf</w:t>
            </w:r>
          </w:p>
        </w:tc>
        <w:tc>
          <w:tcPr>
            <w:tcW w:w="2038" w:type="dxa"/>
            <w:shd w:val="clear" w:color="auto" w:fill="F2F2F2"/>
          </w:tcPr>
          <w:p>
            <w:pPr>
              <w:pStyle w:val="TableParagraph"/>
              <w:spacing w:before="2"/>
              <w:rPr>
                <w:sz w:val="20"/>
              </w:rPr>
            </w:pPr>
          </w:p>
          <w:p>
            <w:pPr>
              <w:pStyle w:val="TableParagraph"/>
              <w:ind w:left="108"/>
              <w:rPr>
                <w:b/>
                <w:i/>
                <w:sz w:val="20"/>
              </w:rPr>
            </w:pPr>
            <w:r>
              <w:rPr>
                <w:b/>
                <w:i/>
                <w:sz w:val="20"/>
              </w:rPr>
              <w:t>Begründung</w:t>
            </w:r>
          </w:p>
        </w:tc>
      </w:tr>
      <w:tr>
        <w:trPr>
          <w:trHeight w:val="700" w:hRule="atLeast"/>
        </w:trPr>
        <w:tc>
          <w:tcPr>
            <w:tcW w:w="847" w:type="dxa"/>
            <w:shd w:val="clear" w:color="auto" w:fill="F2F2F2"/>
          </w:tcPr>
          <w:p>
            <w:pPr>
              <w:pStyle w:val="TableParagraph"/>
              <w:spacing w:before="11"/>
              <w:rPr>
                <w:sz w:val="19"/>
              </w:rPr>
            </w:pPr>
          </w:p>
          <w:p>
            <w:pPr>
              <w:pStyle w:val="TableParagraph"/>
              <w:ind w:left="100" w:right="93"/>
              <w:jc w:val="center"/>
              <w:rPr>
                <w:i/>
                <w:sz w:val="20"/>
              </w:rPr>
            </w:pPr>
            <w:r>
              <w:rPr>
                <w:i/>
                <w:sz w:val="20"/>
              </w:rPr>
              <w:t>A120</w:t>
            </w:r>
          </w:p>
        </w:tc>
        <w:tc>
          <w:tcPr>
            <w:tcW w:w="1699" w:type="dxa"/>
            <w:shd w:val="clear" w:color="auto" w:fill="F2F2F2"/>
          </w:tcPr>
          <w:p>
            <w:pPr>
              <w:pStyle w:val="TableParagraph"/>
              <w:spacing w:before="11"/>
              <w:rPr>
                <w:sz w:val="19"/>
              </w:rPr>
            </w:pPr>
          </w:p>
          <w:p>
            <w:pPr>
              <w:pStyle w:val="TableParagraph"/>
              <w:ind w:left="105"/>
              <w:rPr>
                <w:i/>
                <w:sz w:val="20"/>
              </w:rPr>
            </w:pPr>
            <w:r>
              <w:rPr>
                <w:i/>
                <w:sz w:val="20"/>
              </w:rPr>
              <w:t>E-Mail</w:t>
            </w:r>
          </w:p>
        </w:tc>
        <w:tc>
          <w:tcPr>
            <w:tcW w:w="1464" w:type="dxa"/>
            <w:shd w:val="clear" w:color="auto" w:fill="F2F2F2"/>
          </w:tcPr>
          <w:p>
            <w:pPr>
              <w:pStyle w:val="TableParagraph"/>
              <w:spacing w:before="11"/>
              <w:rPr>
                <w:sz w:val="19"/>
              </w:rPr>
            </w:pPr>
          </w:p>
          <w:p>
            <w:pPr>
              <w:pStyle w:val="TableParagraph"/>
              <w:ind w:left="108"/>
              <w:rPr>
                <w:i/>
                <w:sz w:val="20"/>
              </w:rPr>
            </w:pPr>
            <w:r>
              <w:rPr>
                <w:i/>
                <w:w w:val="99"/>
                <w:sz w:val="20"/>
              </w:rPr>
              <w:t>X</w:t>
            </w:r>
          </w:p>
        </w:tc>
        <w:tc>
          <w:tcPr>
            <w:tcW w:w="1466" w:type="dxa"/>
            <w:shd w:val="clear" w:color="auto" w:fill="F2F2F2"/>
          </w:tcPr>
          <w:p>
            <w:pPr>
              <w:pStyle w:val="TableParagraph"/>
              <w:spacing w:before="11"/>
              <w:rPr>
                <w:sz w:val="19"/>
              </w:rPr>
            </w:pPr>
          </w:p>
          <w:p>
            <w:pPr>
              <w:pStyle w:val="TableParagraph"/>
              <w:ind w:left="108"/>
              <w:rPr>
                <w:i/>
                <w:sz w:val="20"/>
              </w:rPr>
            </w:pPr>
            <w:r>
              <w:rPr>
                <w:i/>
                <w:sz w:val="20"/>
              </w:rPr>
              <w:t>VT</w:t>
            </w:r>
          </w:p>
        </w:tc>
        <w:tc>
          <w:tcPr>
            <w:tcW w:w="1464" w:type="dxa"/>
            <w:shd w:val="clear" w:color="auto" w:fill="F2F2F2"/>
          </w:tcPr>
          <w:p>
            <w:pPr>
              <w:pStyle w:val="TableParagraph"/>
              <w:spacing w:before="11"/>
              <w:rPr>
                <w:sz w:val="19"/>
              </w:rPr>
            </w:pPr>
          </w:p>
          <w:p>
            <w:pPr>
              <w:pStyle w:val="TableParagraph"/>
              <w:ind w:left="108"/>
              <w:rPr>
                <w:i/>
                <w:sz w:val="20"/>
              </w:rPr>
            </w:pPr>
            <w:r>
              <w:rPr>
                <w:i/>
                <w:sz w:val="20"/>
              </w:rPr>
              <w:t>hoch</w:t>
            </w:r>
          </w:p>
        </w:tc>
        <w:tc>
          <w:tcPr>
            <w:tcW w:w="2038" w:type="dxa"/>
            <w:shd w:val="clear" w:color="auto" w:fill="F2F2F2"/>
          </w:tcPr>
          <w:p>
            <w:pPr>
              <w:pStyle w:val="TableParagraph"/>
              <w:spacing w:before="114"/>
              <w:ind w:left="108"/>
              <w:rPr>
                <w:i/>
                <w:sz w:val="20"/>
              </w:rPr>
            </w:pPr>
            <w:r>
              <w:rPr>
                <w:i/>
                <w:w w:val="95"/>
                <w:sz w:val="20"/>
              </w:rPr>
              <w:t>personenbezogene </w:t>
            </w:r>
            <w:r>
              <w:rPr>
                <w:i/>
                <w:sz w:val="20"/>
              </w:rPr>
              <w:t>Daten enthalten</w:t>
            </w:r>
          </w:p>
        </w:tc>
      </w:tr>
      <w:tr>
        <w:trPr>
          <w:trHeight w:val="928" w:hRule="atLeast"/>
        </w:trPr>
        <w:tc>
          <w:tcPr>
            <w:tcW w:w="847" w:type="dxa"/>
            <w:shd w:val="clear" w:color="auto" w:fill="F2F2F2"/>
          </w:tcPr>
          <w:p>
            <w:pPr>
              <w:pStyle w:val="TableParagraph"/>
              <w:rPr>
                <w:rFonts w:ascii="Times New Roman"/>
                <w:sz w:val="20"/>
              </w:rPr>
            </w:pPr>
          </w:p>
        </w:tc>
        <w:tc>
          <w:tcPr>
            <w:tcW w:w="1699" w:type="dxa"/>
            <w:shd w:val="clear" w:color="auto" w:fill="F2F2F2"/>
          </w:tcPr>
          <w:p>
            <w:pPr>
              <w:pStyle w:val="TableParagraph"/>
              <w:rPr>
                <w:rFonts w:ascii="Times New Roman"/>
                <w:sz w:val="20"/>
              </w:rPr>
            </w:pPr>
          </w:p>
        </w:tc>
        <w:tc>
          <w:tcPr>
            <w:tcW w:w="1464" w:type="dxa"/>
            <w:shd w:val="clear" w:color="auto" w:fill="F2F2F2"/>
          </w:tcPr>
          <w:p>
            <w:pPr>
              <w:pStyle w:val="TableParagraph"/>
              <w:rPr>
                <w:rFonts w:ascii="Times New Roman"/>
                <w:sz w:val="20"/>
              </w:rPr>
            </w:pPr>
          </w:p>
        </w:tc>
        <w:tc>
          <w:tcPr>
            <w:tcW w:w="1466" w:type="dxa"/>
            <w:shd w:val="clear" w:color="auto" w:fill="F2F2F2"/>
          </w:tcPr>
          <w:p>
            <w:pPr>
              <w:pStyle w:val="TableParagraph"/>
              <w:rPr>
                <w:sz w:val="30"/>
              </w:rPr>
            </w:pPr>
          </w:p>
          <w:p>
            <w:pPr>
              <w:pStyle w:val="TableParagraph"/>
              <w:ind w:left="108"/>
              <w:rPr>
                <w:i/>
                <w:sz w:val="20"/>
              </w:rPr>
            </w:pPr>
            <w:r>
              <w:rPr>
                <w:i/>
                <w:sz w:val="20"/>
              </w:rPr>
              <w:t>IN</w:t>
            </w:r>
          </w:p>
        </w:tc>
        <w:tc>
          <w:tcPr>
            <w:tcW w:w="1464" w:type="dxa"/>
            <w:shd w:val="clear" w:color="auto" w:fill="F2F2F2"/>
          </w:tcPr>
          <w:p>
            <w:pPr>
              <w:pStyle w:val="TableParagraph"/>
              <w:rPr>
                <w:sz w:val="30"/>
              </w:rPr>
            </w:pPr>
          </w:p>
          <w:p>
            <w:pPr>
              <w:pStyle w:val="TableParagraph"/>
              <w:ind w:left="108"/>
              <w:rPr>
                <w:i/>
                <w:sz w:val="20"/>
              </w:rPr>
            </w:pPr>
            <w:r>
              <w:rPr>
                <w:i/>
                <w:sz w:val="20"/>
              </w:rPr>
              <w:t>normal</w:t>
            </w:r>
          </w:p>
        </w:tc>
        <w:tc>
          <w:tcPr>
            <w:tcW w:w="2038" w:type="dxa"/>
            <w:shd w:val="clear" w:color="auto" w:fill="F2F2F2"/>
          </w:tcPr>
          <w:p>
            <w:pPr>
              <w:pStyle w:val="TableParagraph"/>
              <w:spacing w:before="114"/>
              <w:ind w:left="108" w:right="143"/>
              <w:rPr>
                <w:i/>
                <w:sz w:val="20"/>
              </w:rPr>
            </w:pPr>
            <w:r>
              <w:rPr>
                <w:i/>
                <w:sz w:val="20"/>
              </w:rPr>
              <w:t>Fehler werden </w:t>
            </w:r>
            <w:r>
              <w:rPr>
                <w:i/>
                <w:sz w:val="20"/>
              </w:rPr>
              <w:t>schnell erkannt und haben keine Folgen</w:t>
            </w:r>
          </w:p>
        </w:tc>
      </w:tr>
      <w:tr>
        <w:trPr>
          <w:trHeight w:val="1619" w:hRule="atLeast"/>
        </w:trPr>
        <w:tc>
          <w:tcPr>
            <w:tcW w:w="847" w:type="dxa"/>
            <w:shd w:val="clear" w:color="auto" w:fill="F2F2F2"/>
          </w:tcPr>
          <w:p>
            <w:pPr>
              <w:pStyle w:val="TableParagraph"/>
              <w:rPr>
                <w:rFonts w:ascii="Times New Roman"/>
                <w:sz w:val="20"/>
              </w:rPr>
            </w:pPr>
          </w:p>
        </w:tc>
        <w:tc>
          <w:tcPr>
            <w:tcW w:w="1699" w:type="dxa"/>
            <w:shd w:val="clear" w:color="auto" w:fill="F2F2F2"/>
          </w:tcPr>
          <w:p>
            <w:pPr>
              <w:pStyle w:val="TableParagraph"/>
              <w:rPr>
                <w:rFonts w:ascii="Times New Roman"/>
                <w:sz w:val="20"/>
              </w:rPr>
            </w:pPr>
          </w:p>
        </w:tc>
        <w:tc>
          <w:tcPr>
            <w:tcW w:w="1464" w:type="dxa"/>
            <w:shd w:val="clear" w:color="auto" w:fill="F2F2F2"/>
          </w:tcPr>
          <w:p>
            <w:pPr>
              <w:pStyle w:val="TableParagraph"/>
              <w:rPr>
                <w:rFonts w:ascii="Times New Roman"/>
                <w:sz w:val="20"/>
              </w:rPr>
            </w:pPr>
          </w:p>
        </w:tc>
        <w:tc>
          <w:tcPr>
            <w:tcW w:w="1466" w:type="dxa"/>
            <w:shd w:val="clear" w:color="auto" w:fill="F2F2F2"/>
          </w:tcPr>
          <w:p>
            <w:pPr>
              <w:pStyle w:val="TableParagraph"/>
              <w:rPr>
                <w:sz w:val="22"/>
              </w:rPr>
            </w:pPr>
          </w:p>
          <w:p>
            <w:pPr>
              <w:pStyle w:val="TableParagraph"/>
              <w:rPr>
                <w:sz w:val="22"/>
              </w:rPr>
            </w:pPr>
          </w:p>
          <w:p>
            <w:pPr>
              <w:pStyle w:val="TableParagraph"/>
              <w:spacing w:before="184"/>
              <w:ind w:left="108"/>
              <w:rPr>
                <w:i/>
                <w:sz w:val="20"/>
              </w:rPr>
            </w:pPr>
            <w:r>
              <w:rPr>
                <w:i/>
                <w:sz w:val="20"/>
              </w:rPr>
              <w:t>VF</w:t>
            </w:r>
          </w:p>
        </w:tc>
        <w:tc>
          <w:tcPr>
            <w:tcW w:w="1464" w:type="dxa"/>
            <w:shd w:val="clear" w:color="auto" w:fill="F2F2F2"/>
          </w:tcPr>
          <w:p>
            <w:pPr>
              <w:pStyle w:val="TableParagraph"/>
              <w:rPr>
                <w:sz w:val="22"/>
              </w:rPr>
            </w:pPr>
          </w:p>
          <w:p>
            <w:pPr>
              <w:pStyle w:val="TableParagraph"/>
              <w:rPr>
                <w:sz w:val="22"/>
              </w:rPr>
            </w:pPr>
          </w:p>
          <w:p>
            <w:pPr>
              <w:pStyle w:val="TableParagraph"/>
              <w:spacing w:before="184"/>
              <w:ind w:left="108"/>
              <w:rPr>
                <w:i/>
                <w:sz w:val="20"/>
              </w:rPr>
            </w:pPr>
            <w:r>
              <w:rPr>
                <w:i/>
                <w:sz w:val="20"/>
              </w:rPr>
              <w:t>hoch</w:t>
            </w:r>
          </w:p>
        </w:tc>
        <w:tc>
          <w:tcPr>
            <w:tcW w:w="2038" w:type="dxa"/>
            <w:shd w:val="clear" w:color="auto" w:fill="F2F2F2"/>
          </w:tcPr>
          <w:p>
            <w:pPr>
              <w:pStyle w:val="TableParagraph"/>
              <w:spacing w:before="114"/>
              <w:ind w:left="108" w:right="110"/>
              <w:rPr>
                <w:i/>
                <w:sz w:val="20"/>
              </w:rPr>
            </w:pPr>
            <w:r>
              <w:rPr>
                <w:i/>
                <w:sz w:val="20"/>
              </w:rPr>
              <w:t>Ausfälle bis zu einer </w:t>
            </w:r>
            <w:r>
              <w:rPr>
                <w:i/>
                <w:sz w:val="20"/>
              </w:rPr>
              <w:t>Woche sind unprob- lematisch – Gehäl- ter können per Ab- schlag überwiesen werden</w:t>
            </w:r>
          </w:p>
        </w:tc>
      </w:tr>
    </w:tbl>
    <w:p>
      <w:pPr>
        <w:spacing w:after="0"/>
        <w:rPr>
          <w:sz w:val="20"/>
        </w:rPr>
        <w:sectPr>
          <w:pgSz w:w="11910" w:h="16840"/>
          <w:pgMar w:header="0" w:footer="612" w:top="1580" w:bottom="880" w:left="1180" w:right="1140"/>
        </w:sectPr>
      </w:pPr>
    </w:p>
    <w:p>
      <w:pPr>
        <w:pStyle w:val="BodyText"/>
      </w:pPr>
    </w:p>
    <w:p>
      <w:pPr>
        <w:pStyle w:val="BodyText"/>
      </w:pPr>
    </w:p>
    <w:p>
      <w:pPr>
        <w:pStyle w:val="ListParagraph"/>
        <w:numPr>
          <w:ilvl w:val="2"/>
          <w:numId w:val="10"/>
        </w:numPr>
        <w:tabs>
          <w:tab w:pos="975" w:val="left" w:leader="none"/>
          <w:tab w:pos="976" w:val="left" w:leader="none"/>
        </w:tabs>
        <w:spacing w:line="240" w:lineRule="auto" w:before="207" w:after="0"/>
        <w:ind w:left="975" w:right="0" w:hanging="737"/>
        <w:jc w:val="left"/>
        <w:rPr>
          <w:rFonts w:ascii="Arial"/>
          <w:sz w:val="24"/>
        </w:rPr>
      </w:pPr>
      <w:r>
        <w:rPr/>
        <w:pict>
          <v:group style="position:absolute;margin-left:65.040001pt;margin-top:32.285843pt;width:461.55pt;height:201.25pt;mso-position-horizontal-relative:page;mso-position-vertical-relative:paragraph;z-index:-115816" coordorigin="1301,646" coordsize="9231,4025">
            <v:line style="position:absolute" from="1369,667" to="1369,4325" stroked="true" strokeweight="4.92pt" strokecolor="#f2f2f2">
              <v:stroke dashstyle="solid"/>
            </v:line>
            <v:line style="position:absolute" from="10460,667" to="10460,4325" stroked="true" strokeweight="4.92pt" strokecolor="#f2f2f2">
              <v:stroke dashstyle="solid"/>
            </v:line>
            <v:shape style="position:absolute;left:1300;top:645;width:9209;height:4006" coordorigin="1301,646" coordsize="9209,4006" path="m1320,646l1301,646,1301,665,1320,665,1320,646m10411,667l1418,667,1418,1171,1418,1474,10411,1474,10411,1171,10411,667m10510,4325l1320,4325,1320,4651,10510,4651,10510,4325e" filled="true" fillcolor="#f2f2f2" stroked="false">
              <v:path arrowok="t"/>
              <v:fill type="solid"/>
            </v:shape>
            <v:line style="position:absolute" from="1320,655" to="10512,655" stroked="true" strokeweight=".96pt" strokecolor="#f2f2f2">
              <v:stroke dashstyle="solid"/>
            </v:line>
            <v:rect style="position:absolute;left:10512;top:645;width:20;height:20" filled="true" fillcolor="#f2f2f2" stroked="false">
              <v:fill type="solid"/>
            </v:rect>
            <v:line style="position:absolute" from="1310,665" to="1310,4671" stroked="true" strokeweight=".959pt" strokecolor="#f2f2f2">
              <v:stroke dashstyle="solid"/>
            </v:line>
            <v:rect style="position:absolute;left:1320;top:4651;width:9192;height:20" filled="true" fillcolor="#f2f2f2" stroked="false">
              <v:fill type="solid"/>
            </v:rect>
            <v:line style="position:absolute" from="10522,665" to="10522,4671" stroked="true" strokeweight=".96pt" strokecolor="#f2f2f2">
              <v:stroke dashstyle="solid"/>
            </v:line>
            <v:shape style="position:absolute;left:1418;top:791;width:852;height:560" type="#_x0000_t202" filled="false" stroked="false">
              <v:textbox inset="0,0,0,0">
                <w:txbxContent>
                  <w:p>
                    <w:pPr>
                      <w:spacing w:line="223" w:lineRule="exact" w:before="0"/>
                      <w:ind w:left="0" w:right="0" w:firstLine="0"/>
                      <w:jc w:val="left"/>
                      <w:rPr>
                        <w:b/>
                        <w:sz w:val="20"/>
                      </w:rPr>
                    </w:pPr>
                    <w:r>
                      <w:rPr>
                        <w:b/>
                        <w:sz w:val="20"/>
                      </w:rPr>
                      <w:t>Beispiel:</w:t>
                    </w:r>
                  </w:p>
                  <w:p>
                    <w:pPr>
                      <w:spacing w:before="153"/>
                      <w:ind w:left="0" w:right="0" w:firstLine="0"/>
                      <w:jc w:val="left"/>
                      <w:rPr>
                        <w:sz w:val="16"/>
                      </w:rPr>
                    </w:pPr>
                    <w:r>
                      <w:rPr>
                        <w:sz w:val="16"/>
                      </w:rPr>
                      <w:t>Tabelle 6:</w:t>
                    </w:r>
                  </w:p>
                </w:txbxContent>
              </v:textbox>
              <w10:wrap type="none"/>
            </v:shape>
            <v:shape style="position:absolute;left:2836;top:1172;width:2104;height:180" type="#_x0000_t202" filled="false" stroked="false">
              <v:textbox inset="0,0,0,0">
                <w:txbxContent>
                  <w:p>
                    <w:pPr>
                      <w:spacing w:line="179" w:lineRule="exact" w:before="0"/>
                      <w:ind w:left="0" w:right="0" w:firstLine="0"/>
                      <w:jc w:val="left"/>
                      <w:rPr>
                        <w:sz w:val="16"/>
                      </w:rPr>
                    </w:pPr>
                    <w:r>
                      <w:rPr>
                        <w:sz w:val="16"/>
                      </w:rPr>
                      <w:t>Schutzbedarf der IT-Systeme</w:t>
                    </w:r>
                  </w:p>
                </w:txbxContent>
              </v:textbox>
              <w10:wrap type="none"/>
            </v:shape>
            <w10:wrap type="none"/>
          </v:group>
        </w:pict>
      </w:r>
      <w:r>
        <w:rPr/>
        <w:pict>
          <v:group style="position:absolute;margin-left:71.400002pt;margin-top:73.685844pt;width:449.2pt;height:142.6pt;mso-position-horizontal-relative:page;mso-position-vertical-relative:paragraph;z-index:-115792" coordorigin="1428,1474" coordsize="8984,2852">
            <v:line style="position:absolute" from="10409,1474" to="10409,2184" stroked="true" strokeweight=".24pt" strokecolor="#f2f2f2">
              <v:stroke dashstyle="solid"/>
            </v:line>
            <v:line style="position:absolute" from="1428,1543" to="2263,1543" stroked="true" strokeweight="5.76pt" strokecolor="#f2f2f2">
              <v:stroke dashstyle="solid"/>
            </v:line>
            <v:line style="position:absolute" from="1480,1601" to="1480,2069" stroked="true" strokeweight="5.16pt" strokecolor="#f2f2f2">
              <v:stroke dashstyle="solid"/>
            </v:line>
            <v:line style="position:absolute" from="2212,1601" to="2212,2069" stroked="true" strokeweight="5.16pt" strokecolor="#f2f2f2">
              <v:stroke dashstyle="solid"/>
            </v:line>
            <v:line style="position:absolute" from="1428,2127" to="2263,2127" stroked="true" strokeweight="5.76pt" strokecolor="#f2f2f2">
              <v:stroke dashstyle="solid"/>
            </v:line>
            <v:rect style="position:absolute;left:1531;top:1600;width:629;height:468" filled="true" fillcolor="#f2f2f2" stroked="false">
              <v:fill type="solid"/>
            </v:rect>
            <v:line style="position:absolute" from="2273,1543" to="3965,1543" stroked="true" strokeweight="5.76pt" strokecolor="#f2f2f2">
              <v:stroke dashstyle="solid"/>
            </v:line>
            <v:line style="position:absolute" from="2324,1601" to="2324,2069" stroked="true" strokeweight="5.16pt" strokecolor="#f2f2f2">
              <v:stroke dashstyle="solid"/>
            </v:line>
            <v:line style="position:absolute" from="3913,1601" to="3913,2069" stroked="true" strokeweight="5.16pt" strokecolor="#f2f2f2">
              <v:stroke dashstyle="solid"/>
            </v:line>
            <v:line style="position:absolute" from="2273,2127" to="3965,2127" stroked="true" strokeweight="5.76pt" strokecolor="#f2f2f2">
              <v:stroke dashstyle="solid"/>
            </v:line>
            <v:rect style="position:absolute;left:2376;top:1600;width:1486;height:468" filled="true" fillcolor="#f2f2f2" stroked="false">
              <v:fill type="solid"/>
            </v:rect>
            <v:line style="position:absolute" from="3974,1543" to="5429,1543" stroked="true" strokeweight="5.76pt" strokecolor="#f2f2f2">
              <v:stroke dashstyle="solid"/>
            </v:line>
            <v:line style="position:absolute" from="4026,1601" to="4026,2069" stroked="true" strokeweight="5.16pt" strokecolor="#f2f2f2">
              <v:stroke dashstyle="solid"/>
            </v:line>
            <v:line style="position:absolute" from="5377,1601" to="5377,2069" stroked="true" strokeweight="5.16pt" strokecolor="#f2f2f2">
              <v:stroke dashstyle="solid"/>
            </v:line>
            <v:line style="position:absolute" from="3974,2127" to="5429,2127" stroked="true" strokeweight="5.76pt" strokecolor="#f2f2f2">
              <v:stroke dashstyle="solid"/>
            </v:line>
            <v:rect style="position:absolute;left:4077;top:1600;width:1248;height:468" filled="true" fillcolor="#f2f2f2" stroked="false">
              <v:fill type="solid"/>
            </v:rect>
            <v:line style="position:absolute" from="5438,1543" to="6893,1543" stroked="true" strokeweight="5.76pt" strokecolor="#f2f2f2">
              <v:stroke dashstyle="solid"/>
            </v:line>
            <v:line style="position:absolute" from="5490,1601" to="5490,2069" stroked="true" strokeweight="5.16pt" strokecolor="#f2f2f2">
              <v:stroke dashstyle="solid"/>
            </v:line>
            <v:line style="position:absolute" from="6842,1601" to="6842,2069" stroked="true" strokeweight="5.04pt" strokecolor="#f2f2f2">
              <v:stroke dashstyle="solid"/>
            </v:line>
            <v:line style="position:absolute" from="5438,2127" to="6893,2127" stroked="true" strokeweight="5.76pt" strokecolor="#f2f2f2">
              <v:stroke dashstyle="solid"/>
            </v:line>
            <v:rect style="position:absolute;left:5541;top:1600;width:1251;height:468" filled="true" fillcolor="#f2f2f2" stroked="false">
              <v:fill type="solid"/>
            </v:rect>
            <v:line style="position:absolute" from="6956,1486" to="6956,2184" stroked="true" strokeweight="5.16pt" strokecolor="#f2f2f2">
              <v:stroke dashstyle="solid"/>
            </v:line>
            <v:line style="position:absolute" from="8308,1486" to="8308,2184" stroked="true" strokeweight="5.16pt" strokecolor="#f2f2f2">
              <v:stroke dashstyle="solid"/>
            </v:line>
            <v:shape style="position:absolute;left:7008;top:1485;width:1249;height:699" coordorigin="7008,1486" coordsize="1249,699" path="m8256,1486l7008,1486,7008,1834,7008,2184,8256,2184,8256,1834,8256,1486e" filled="true" fillcolor="#f2f2f2" stroked="false">
              <v:path arrowok="t"/>
              <v:fill type="solid"/>
            </v:shape>
            <v:line style="position:absolute" from="8369,1543" to="10397,1543" stroked="true" strokeweight="5.76pt" strokecolor="#f2f2f2">
              <v:stroke dashstyle="solid"/>
            </v:line>
            <v:line style="position:absolute" from="8420,1601" to="8420,2069" stroked="true" strokeweight="5.16pt" strokecolor="#f2f2f2">
              <v:stroke dashstyle="solid"/>
            </v:line>
            <v:line style="position:absolute" from="10345,1601" to="10345,2069" stroked="true" strokeweight="5.16pt" strokecolor="#f2f2f2">
              <v:stroke dashstyle="solid"/>
            </v:line>
            <v:line style="position:absolute" from="8369,2127" to="10397,2127" stroked="true" strokeweight="5.76pt" strokecolor="#f2f2f2">
              <v:stroke dashstyle="solid"/>
            </v:line>
            <v:rect style="position:absolute;left:8472;top:1600;width:1822;height:468" filled="true" fillcolor="#f2f2f2" stroked="false">
              <v:fill type="solid"/>
            </v:rect>
            <v:line style="position:absolute" from="10409,2184" to="10409,2895" stroked="true" strokeweight=".24pt" strokecolor="#f2f2f2">
              <v:stroke dashstyle="solid"/>
            </v:line>
            <v:line style="position:absolute" from="1428,2251" to="2263,2251" stroked="true" strokeweight="5.76pt" strokecolor="#f2f2f2">
              <v:stroke dashstyle="solid"/>
            </v:line>
            <v:line style="position:absolute" from="1480,2309" to="1480,2779" stroked="true" strokeweight="5.16pt" strokecolor="#f2f2f2">
              <v:stroke dashstyle="solid"/>
            </v:line>
            <v:line style="position:absolute" from="2212,2309" to="2212,2779" stroked="true" strokeweight="5.16pt" strokecolor="#f2f2f2">
              <v:stroke dashstyle="solid"/>
            </v:line>
            <v:line style="position:absolute" from="1428,2837" to="2263,2837" stroked="true" strokeweight="5.76pt" strokecolor="#f2f2f2">
              <v:stroke dashstyle="solid"/>
            </v:line>
            <v:rect style="position:absolute;left:1531;top:2308;width:629;height:471" filled="true" fillcolor="#f2f2f2" stroked="false">
              <v:fill type="solid"/>
            </v:rect>
            <v:line style="position:absolute" from="2324,2194" to="2324,2895" stroked="true" strokeweight="5.16pt" strokecolor="#f2f2f2">
              <v:stroke dashstyle="solid"/>
            </v:line>
            <v:line style="position:absolute" from="3913,2194" to="3913,2895" stroked="true" strokeweight="5.16pt" strokecolor="#f2f2f2">
              <v:stroke dashstyle="solid"/>
            </v:line>
            <v:shape style="position:absolute;left:2376;top:2193;width:1486;height:701" coordorigin="2376,2194" coordsize="1486,701" path="m3862,2544l2376,2544,2376,2895,3862,2895,3862,2544m3862,2194l2376,2194,2376,2544,3862,2544,3862,2194e" filled="true" fillcolor="#f2f2f2" stroked="false">
              <v:path arrowok="t"/>
              <v:fill type="solid"/>
            </v:shape>
            <v:line style="position:absolute" from="3974,2251" to="5429,2251" stroked="true" strokeweight="5.76pt" strokecolor="#f2f2f2">
              <v:stroke dashstyle="solid"/>
            </v:line>
            <v:line style="position:absolute" from="4026,2309" to="4026,2779" stroked="true" strokeweight="5.16pt" strokecolor="#f2f2f2">
              <v:stroke dashstyle="solid"/>
            </v:line>
            <v:line style="position:absolute" from="5377,2309" to="5377,2779" stroked="true" strokeweight="5.16pt" strokecolor="#f2f2f2">
              <v:stroke dashstyle="solid"/>
            </v:line>
            <v:line style="position:absolute" from="3974,2837" to="5429,2837" stroked="true" strokeweight="5.76pt" strokecolor="#f2f2f2">
              <v:stroke dashstyle="solid"/>
            </v:line>
            <v:rect style="position:absolute;left:4077;top:2308;width:1248;height:471" filled="true" fillcolor="#f2f2f2" stroked="false">
              <v:fill type="solid"/>
            </v:rect>
            <v:line style="position:absolute" from="5438,2251" to="6893,2251" stroked="true" strokeweight="5.76pt" strokecolor="#f2f2f2">
              <v:stroke dashstyle="solid"/>
            </v:line>
            <v:line style="position:absolute" from="5490,2309" to="5490,2779" stroked="true" strokeweight="5.16pt" strokecolor="#f2f2f2">
              <v:stroke dashstyle="solid"/>
            </v:line>
            <v:line style="position:absolute" from="6842,2309" to="6842,2779" stroked="true" strokeweight="5.04pt" strokecolor="#f2f2f2">
              <v:stroke dashstyle="solid"/>
            </v:line>
            <v:line style="position:absolute" from="5438,2837" to="6893,2837" stroked="true" strokeweight="5.76pt" strokecolor="#f2f2f2">
              <v:stroke dashstyle="solid"/>
            </v:line>
            <v:rect style="position:absolute;left:5541;top:2308;width:1251;height:471" filled="true" fillcolor="#f2f2f2" stroked="false">
              <v:fill type="solid"/>
            </v:rect>
            <v:line style="position:absolute" from="6905,2251" to="8359,2251" stroked="true" strokeweight="5.76pt" strokecolor="#f2f2f2">
              <v:stroke dashstyle="solid"/>
            </v:line>
            <v:line style="position:absolute" from="6956,2309" to="6956,2779" stroked="true" strokeweight="5.16pt" strokecolor="#f2f2f2">
              <v:stroke dashstyle="solid"/>
            </v:line>
            <v:line style="position:absolute" from="8308,2309" to="8308,2779" stroked="true" strokeweight="5.16pt" strokecolor="#f2f2f2">
              <v:stroke dashstyle="solid"/>
            </v:line>
            <v:line style="position:absolute" from="6905,2837" to="8359,2837" stroked="true" strokeweight="5.76pt" strokecolor="#f2f2f2">
              <v:stroke dashstyle="solid"/>
            </v:line>
            <v:rect style="position:absolute;left:7008;top:2308;width:1248;height:471" filled="true" fillcolor="#f2f2f2" stroked="false">
              <v:fill type="solid"/>
            </v:rect>
            <v:line style="position:absolute" from="8369,2251" to="10397,2251" stroked="true" strokeweight="5.76pt" strokecolor="#f2f2f2">
              <v:stroke dashstyle="solid"/>
            </v:line>
            <v:line style="position:absolute" from="8420,2309" to="8420,2779" stroked="true" strokeweight="5.16pt" strokecolor="#f2f2f2">
              <v:stroke dashstyle="solid"/>
            </v:line>
            <v:line style="position:absolute" from="10345,2309" to="10345,2779" stroked="true" strokeweight="5.16pt" strokecolor="#f2f2f2">
              <v:stroke dashstyle="solid"/>
            </v:line>
            <v:line style="position:absolute" from="8369,2837" to="10397,2837" stroked="true" strokeweight="5.76pt" strokecolor="#f2f2f2">
              <v:stroke dashstyle="solid"/>
            </v:line>
            <v:rect style="position:absolute;left:8472;top:2308;width:1822;height:471" filled="true" fillcolor="#f2f2f2" stroked="false">
              <v:fill type="solid"/>
            </v:rect>
            <v:line style="position:absolute" from="10409,2895" to="10409,3375" stroked="true" strokeweight=".24pt" strokecolor="#f2f2f2">
              <v:stroke dashstyle="solid"/>
            </v:line>
            <v:line style="position:absolute" from="1480,2904" to="1480,3375" stroked="true" strokeweight="5.16pt" strokecolor="#f2f2f2">
              <v:stroke dashstyle="solid"/>
            </v:line>
            <v:line style="position:absolute" from="2212,2904" to="2212,3375" stroked="true" strokeweight="5.16pt" strokecolor="#f2f2f2">
              <v:stroke dashstyle="solid"/>
            </v:line>
            <v:rect style="position:absolute;left:1531;top:2904;width:629;height:471" filled="true" fillcolor="#f2f2f2" stroked="false">
              <v:fill type="solid"/>
            </v:rect>
            <v:line style="position:absolute" from="2324,2904" to="2324,3375" stroked="true" strokeweight="5.16pt" strokecolor="#f2f2f2">
              <v:stroke dashstyle="solid"/>
            </v:line>
            <v:line style="position:absolute" from="3913,2904" to="3913,3375" stroked="true" strokeweight="5.16pt" strokecolor="#f2f2f2">
              <v:stroke dashstyle="solid"/>
            </v:line>
            <v:rect style="position:absolute;left:2376;top:2904;width:1486;height:471" filled="true" fillcolor="#f2f2f2" stroked="false">
              <v:fill type="solid"/>
            </v:rect>
            <v:line style="position:absolute" from="4026,2904" to="4026,3375" stroked="true" strokeweight="5.16pt" strokecolor="#f2f2f2">
              <v:stroke dashstyle="solid"/>
            </v:line>
            <v:line style="position:absolute" from="5377,2904" to="5377,3375" stroked="true" strokeweight="5.16pt" strokecolor="#f2f2f2">
              <v:stroke dashstyle="solid"/>
            </v:line>
            <v:rect style="position:absolute;left:4077;top:2904;width:1249;height:471" filled="true" fillcolor="#f2f2f2" stroked="false">
              <v:fill type="solid"/>
            </v:rect>
            <v:line style="position:absolute" from="5490,2904" to="5490,3375" stroked="true" strokeweight="5.16pt" strokecolor="#f2f2f2">
              <v:stroke dashstyle="solid"/>
            </v:line>
            <v:line style="position:absolute" from="6842,2904" to="6842,3375" stroked="true" strokeweight="5.04pt" strokecolor="#f2f2f2">
              <v:stroke dashstyle="solid"/>
            </v:line>
            <v:rect style="position:absolute;left:5541;top:2904;width:1251;height:471" filled="true" fillcolor="#f2f2f2" stroked="false">
              <v:fill type="solid"/>
            </v:rect>
            <v:line style="position:absolute" from="6956,2904" to="6956,3375" stroked="true" strokeweight="5.16pt" strokecolor="#f2f2f2">
              <v:stroke dashstyle="solid"/>
            </v:line>
            <v:line style="position:absolute" from="8308,2904" to="8308,3375" stroked="true" strokeweight="5.16pt" strokecolor="#f2f2f2">
              <v:stroke dashstyle="solid"/>
            </v:line>
            <v:rect style="position:absolute;left:7008;top:2904;width:1249;height:471" filled="true" fillcolor="#f2f2f2" stroked="false">
              <v:fill type="solid"/>
            </v:rect>
            <v:line style="position:absolute" from="8420,2904" to="8420,3375" stroked="true" strokeweight="5.16pt" strokecolor="#f2f2f2">
              <v:stroke dashstyle="solid"/>
            </v:line>
            <v:line style="position:absolute" from="10345,2904" to="10345,3375" stroked="true" strokeweight="5.16pt" strokecolor="#f2f2f2">
              <v:stroke dashstyle="solid"/>
            </v:line>
            <v:rect style="position:absolute;left:8472;top:2904;width:1822;height:471" filled="true" fillcolor="#f2f2f2" stroked="false">
              <v:fill type="solid"/>
            </v:rect>
            <v:line style="position:absolute" from="10409,3375" to="10409,4325" stroked="true" strokeweight=".24pt" strokecolor="#f2f2f2">
              <v:stroke dashstyle="solid"/>
            </v:line>
            <v:rect style="position:absolute;left:1428;top:3384;width:836;height:231" filled="true" fillcolor="#f2f2f2" stroked="false">
              <v:fill type="solid"/>
            </v:rect>
            <v:line style="position:absolute" from="1480,3615" to="1480,4085" stroked="true" strokeweight="5.16pt" strokecolor="#f2f2f2">
              <v:stroke dashstyle="solid"/>
            </v:line>
            <v:line style="position:absolute" from="2212,3615" to="2212,4085" stroked="true" strokeweight="5.16pt" strokecolor="#f2f2f2">
              <v:stroke dashstyle="solid"/>
            </v:line>
            <v:shape style="position:absolute;left:1428;top:3384;width:2537;height:932" coordorigin="1428,3384" coordsize="2537,932" path="m2263,4085l2160,4085,2160,3615,1531,3615,1531,4085,1428,4085,1428,4315,2263,4315,2263,4085m3965,3384l2273,3384,2273,3615,3965,3615,3965,3384e" filled="true" fillcolor="#f2f2f2" stroked="false">
              <v:path arrowok="t"/>
              <v:fill type="solid"/>
            </v:shape>
            <v:line style="position:absolute" from="2324,3615" to="2324,4085" stroked="true" strokeweight="5.16pt" strokecolor="#f2f2f2">
              <v:stroke dashstyle="solid"/>
            </v:line>
            <v:line style="position:absolute" from="3913,3615" to="3913,4085" stroked="true" strokeweight="5.16pt" strokecolor="#f2f2f2">
              <v:stroke dashstyle="solid"/>
            </v:line>
            <v:shape style="position:absolute;left:2272;top:3384;width:3156;height:932" coordorigin="2273,3384" coordsize="3156,932" path="m3965,4085l3862,4085,3862,3615,2376,3615,2376,4085,2273,4085,2273,4315,3965,4315,3965,4085m5429,3384l3974,3384,3974,3615,5429,3615,5429,3384e" filled="true" fillcolor="#f2f2f2" stroked="false">
              <v:path arrowok="t"/>
              <v:fill type="solid"/>
            </v:shape>
            <v:line style="position:absolute" from="4026,3615" to="4026,4085" stroked="true" strokeweight="5.16pt" strokecolor="#f2f2f2">
              <v:stroke dashstyle="solid"/>
            </v:line>
            <v:line style="position:absolute" from="5377,3615" to="5377,4085" stroked="true" strokeweight="5.16pt" strokecolor="#f2f2f2">
              <v:stroke dashstyle="solid"/>
            </v:line>
            <v:shape style="position:absolute;left:3974;top:3384;width:2919;height:932" coordorigin="3974,3384" coordsize="2919,932" path="m5429,4085l5326,4085,5326,3615,4078,3615,4078,4085,3974,4085,3974,4315,5429,4315,5429,4085m6893,3384l5438,3384,5438,3615,6893,3615,6893,3384e" filled="true" fillcolor="#f2f2f2" stroked="false">
              <v:path arrowok="t"/>
              <v:fill type="solid"/>
            </v:shape>
            <v:line style="position:absolute" from="5490,3615" to="5490,4085" stroked="true" strokeweight="5.16pt" strokecolor="#f2f2f2">
              <v:stroke dashstyle="solid"/>
            </v:line>
            <v:line style="position:absolute" from="6842,3615" to="6842,4085" stroked="true" strokeweight="5.04pt" strokecolor="#f2f2f2">
              <v:stroke dashstyle="solid"/>
            </v:line>
            <v:shape style="position:absolute;left:5438;top:3384;width:2921;height:932" coordorigin="5438,3384" coordsize="2921,932" path="m6893,4085l6792,4085,6792,3615,5542,3615,5542,4085,5438,4085,5438,4315,6893,4315,6893,4085m8359,3384l6905,3384,6905,3615,8359,3615,8359,3384e" filled="true" fillcolor="#f2f2f2" stroked="false">
              <v:path arrowok="t"/>
              <v:fill type="solid"/>
            </v:shape>
            <v:line style="position:absolute" from="6956,3615" to="6956,4085" stroked="true" strokeweight="5.16pt" strokecolor="#f2f2f2">
              <v:stroke dashstyle="solid"/>
            </v:line>
            <v:line style="position:absolute" from="8308,3615" to="8308,4085" stroked="true" strokeweight="5.16pt" strokecolor="#f2f2f2">
              <v:stroke dashstyle="solid"/>
            </v:line>
            <v:shape style="position:absolute;left:6904;top:3614;width:1455;height:701" coordorigin="6905,3615" coordsize="1455,701" path="m8359,4085l8256,4085,8256,3615,7008,3615,7008,4085,6905,4085,6905,4315,8359,4315,8359,4085e" filled="true" fillcolor="#f2f2f2" stroked="false">
              <v:path arrowok="t"/>
              <v:fill type="solid"/>
            </v:shape>
            <v:line style="position:absolute" from="8420,3384" to="8420,4315" stroked="true" strokeweight="5.16pt" strokecolor="#f2f2f2">
              <v:stroke dashstyle="solid"/>
            </v:line>
            <v:line style="position:absolute" from="10345,3384" to="10345,4315" stroked="true" strokeweight="5.16pt" strokecolor="#f2f2f2">
              <v:stroke dashstyle="solid"/>
            </v:line>
            <v:shape style="position:absolute;left:8472;top:3384;width:1822;height:932" coordorigin="8472,3384" coordsize="1822,932" path="m10294,3384l8472,3384,8472,3735,8472,3965,8472,4315,10294,4315,10294,3965,10294,3735,10294,3384e" filled="true" fillcolor="#f2f2f2" stroked="false">
              <v:path arrowok="t"/>
              <v:fill type="solid"/>
            </v:shape>
            <w10:wrap type="none"/>
          </v:group>
        </w:pict>
      </w:r>
      <w:bookmarkStart w:name="4.5.2 Schutzbedarf der IT-Systeme" w:id="60"/>
      <w:bookmarkEnd w:id="60"/>
      <w:r>
        <w:rPr/>
      </w:r>
      <w:bookmarkStart w:name="4.5.2 Schutzbedarf der IT-Systeme" w:id="61"/>
      <w:bookmarkEnd w:id="61"/>
      <w:r>
        <w:rPr>
          <w:rFonts w:ascii="Arial"/>
          <w:sz w:val="24"/>
        </w:rPr>
        <w:t>Schut</w:t>
      </w:r>
      <w:r>
        <w:rPr>
          <w:rFonts w:ascii="Arial"/>
          <w:sz w:val="24"/>
        </w:rPr>
        <w:t>zbedarf der</w:t>
      </w:r>
      <w:r>
        <w:rPr>
          <w:rFonts w:ascii="Arial"/>
          <w:spacing w:val="1"/>
          <w:sz w:val="24"/>
        </w:rPr>
        <w:t> </w:t>
      </w:r>
      <w:r>
        <w:rPr>
          <w:rFonts w:ascii="Arial"/>
          <w:sz w:val="24"/>
        </w:rPr>
        <w:t>IT-Systeme</w:t>
      </w:r>
    </w:p>
    <w:p>
      <w:pPr>
        <w:pStyle w:val="BodyText"/>
      </w:pPr>
    </w:p>
    <w:p>
      <w:pPr>
        <w:pStyle w:val="BodyText"/>
      </w:pPr>
    </w:p>
    <w:p>
      <w:pPr>
        <w:pStyle w:val="BodyText"/>
      </w:pPr>
    </w:p>
    <w:p>
      <w:pPr>
        <w:pStyle w:val="BodyText"/>
        <w:spacing w:before="2"/>
        <w:rPr>
          <w:sz w:val="26"/>
        </w:rPr>
      </w:pPr>
    </w:p>
    <w:tbl>
      <w:tblPr>
        <w:tblW w:w="0" w:type="auto"/>
        <w:jc w:val="left"/>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1699"/>
        <w:gridCol w:w="1464"/>
        <w:gridCol w:w="1466"/>
        <w:gridCol w:w="1464"/>
        <w:gridCol w:w="2038"/>
      </w:tblGrid>
      <w:tr>
        <w:trPr>
          <w:trHeight w:val="700" w:hRule="atLeast"/>
        </w:trPr>
        <w:tc>
          <w:tcPr>
            <w:tcW w:w="847" w:type="dxa"/>
            <w:shd w:val="clear" w:color="auto" w:fill="F2F2F2"/>
          </w:tcPr>
          <w:p>
            <w:pPr>
              <w:pStyle w:val="TableParagraph"/>
              <w:spacing w:before="4"/>
              <w:rPr>
                <w:sz w:val="20"/>
              </w:rPr>
            </w:pPr>
          </w:p>
          <w:p>
            <w:pPr>
              <w:pStyle w:val="TableParagraph"/>
              <w:ind w:left="100" w:right="96"/>
              <w:jc w:val="center"/>
              <w:rPr>
                <w:b/>
                <w:i/>
                <w:sz w:val="20"/>
              </w:rPr>
            </w:pPr>
            <w:bookmarkStart w:name="_bookmark8" w:id="62"/>
            <w:bookmarkEnd w:id="62"/>
            <w:r>
              <w:rPr/>
            </w:r>
            <w:r>
              <w:rPr>
                <w:b/>
                <w:i/>
                <w:sz w:val="20"/>
              </w:rPr>
              <w:t>Nr.</w:t>
            </w:r>
          </w:p>
        </w:tc>
        <w:tc>
          <w:tcPr>
            <w:tcW w:w="1699" w:type="dxa"/>
            <w:shd w:val="clear" w:color="auto" w:fill="F2F2F2"/>
          </w:tcPr>
          <w:p>
            <w:pPr>
              <w:pStyle w:val="TableParagraph"/>
              <w:spacing w:before="4"/>
              <w:rPr>
                <w:sz w:val="20"/>
              </w:rPr>
            </w:pPr>
          </w:p>
          <w:p>
            <w:pPr>
              <w:pStyle w:val="TableParagraph"/>
              <w:ind w:left="105"/>
              <w:rPr>
                <w:b/>
                <w:i/>
                <w:sz w:val="20"/>
              </w:rPr>
            </w:pPr>
            <w:r>
              <w:rPr>
                <w:b/>
                <w:i/>
                <w:sz w:val="20"/>
              </w:rPr>
              <w:t>Bezeichnung</w:t>
            </w:r>
          </w:p>
        </w:tc>
        <w:tc>
          <w:tcPr>
            <w:tcW w:w="1464" w:type="dxa"/>
            <w:shd w:val="clear" w:color="auto" w:fill="F2F2F2"/>
          </w:tcPr>
          <w:p>
            <w:pPr>
              <w:pStyle w:val="TableParagraph"/>
              <w:spacing w:before="4"/>
              <w:rPr>
                <w:sz w:val="20"/>
              </w:rPr>
            </w:pPr>
          </w:p>
          <w:p>
            <w:pPr>
              <w:pStyle w:val="TableParagraph"/>
              <w:ind w:left="108"/>
              <w:rPr>
                <w:b/>
                <w:i/>
                <w:sz w:val="20"/>
              </w:rPr>
            </w:pPr>
            <w:r>
              <w:rPr>
                <w:b/>
                <w:i/>
                <w:sz w:val="20"/>
              </w:rPr>
              <w:t>Anh. Anw.</w:t>
            </w:r>
          </w:p>
        </w:tc>
        <w:tc>
          <w:tcPr>
            <w:tcW w:w="1466" w:type="dxa"/>
            <w:shd w:val="clear" w:color="auto" w:fill="F2F2F2"/>
          </w:tcPr>
          <w:p>
            <w:pPr>
              <w:pStyle w:val="TableParagraph"/>
              <w:spacing w:before="4"/>
              <w:rPr>
                <w:sz w:val="20"/>
              </w:rPr>
            </w:pPr>
          </w:p>
          <w:p>
            <w:pPr>
              <w:pStyle w:val="TableParagraph"/>
              <w:ind w:left="108"/>
              <w:rPr>
                <w:b/>
                <w:i/>
                <w:sz w:val="20"/>
              </w:rPr>
            </w:pPr>
            <w:r>
              <w:rPr>
                <w:b/>
                <w:i/>
                <w:sz w:val="20"/>
              </w:rPr>
              <w:t>Grundwert</w:t>
            </w:r>
          </w:p>
        </w:tc>
        <w:tc>
          <w:tcPr>
            <w:tcW w:w="1464" w:type="dxa"/>
            <w:shd w:val="clear" w:color="auto" w:fill="F2F2F2"/>
          </w:tcPr>
          <w:p>
            <w:pPr>
              <w:pStyle w:val="TableParagraph"/>
              <w:spacing w:before="119"/>
              <w:ind w:left="108" w:right="199"/>
              <w:rPr>
                <w:b/>
                <w:i/>
                <w:sz w:val="20"/>
              </w:rPr>
            </w:pPr>
            <w:r>
              <w:rPr>
                <w:b/>
                <w:i/>
                <w:w w:val="95"/>
                <w:sz w:val="20"/>
              </w:rPr>
              <w:t>Schutzbe- </w:t>
            </w:r>
            <w:r>
              <w:rPr>
                <w:b/>
                <w:i/>
                <w:sz w:val="20"/>
              </w:rPr>
              <w:t>darf</w:t>
            </w:r>
          </w:p>
        </w:tc>
        <w:tc>
          <w:tcPr>
            <w:tcW w:w="2038" w:type="dxa"/>
            <w:shd w:val="clear" w:color="auto" w:fill="F2F2F2"/>
          </w:tcPr>
          <w:p>
            <w:pPr>
              <w:pStyle w:val="TableParagraph"/>
              <w:spacing w:before="4"/>
              <w:rPr>
                <w:sz w:val="20"/>
              </w:rPr>
            </w:pPr>
          </w:p>
          <w:p>
            <w:pPr>
              <w:pStyle w:val="TableParagraph"/>
              <w:ind w:left="108"/>
              <w:rPr>
                <w:b/>
                <w:i/>
                <w:sz w:val="20"/>
              </w:rPr>
            </w:pPr>
            <w:r>
              <w:rPr>
                <w:b/>
                <w:i/>
                <w:sz w:val="20"/>
              </w:rPr>
              <w:t>Begründung</w:t>
            </w:r>
          </w:p>
        </w:tc>
      </w:tr>
      <w:tr>
        <w:trPr>
          <w:trHeight w:val="700" w:hRule="atLeast"/>
        </w:trPr>
        <w:tc>
          <w:tcPr>
            <w:tcW w:w="847" w:type="dxa"/>
            <w:shd w:val="clear" w:color="auto" w:fill="F2F2F2"/>
          </w:tcPr>
          <w:p>
            <w:pPr>
              <w:pStyle w:val="TableParagraph"/>
              <w:spacing w:before="11"/>
              <w:rPr>
                <w:sz w:val="19"/>
              </w:rPr>
            </w:pPr>
          </w:p>
          <w:p>
            <w:pPr>
              <w:pStyle w:val="TableParagraph"/>
              <w:ind w:left="100" w:right="93"/>
              <w:jc w:val="center"/>
              <w:rPr>
                <w:i/>
                <w:sz w:val="20"/>
              </w:rPr>
            </w:pPr>
            <w:r>
              <w:rPr>
                <w:i/>
                <w:sz w:val="20"/>
              </w:rPr>
              <w:t>S001</w:t>
            </w:r>
          </w:p>
        </w:tc>
        <w:tc>
          <w:tcPr>
            <w:tcW w:w="1699" w:type="dxa"/>
            <w:shd w:val="clear" w:color="auto" w:fill="F2F2F2"/>
          </w:tcPr>
          <w:p>
            <w:pPr>
              <w:pStyle w:val="TableParagraph"/>
              <w:spacing w:before="114"/>
              <w:ind w:left="105"/>
              <w:rPr>
                <w:i/>
                <w:sz w:val="20"/>
              </w:rPr>
            </w:pPr>
            <w:r>
              <w:rPr>
                <w:i/>
                <w:w w:val="95"/>
                <w:sz w:val="20"/>
              </w:rPr>
              <w:t>Domänencon- </w:t>
            </w:r>
            <w:r>
              <w:rPr>
                <w:i/>
                <w:sz w:val="20"/>
              </w:rPr>
              <w:t>troller</w:t>
            </w:r>
          </w:p>
        </w:tc>
        <w:tc>
          <w:tcPr>
            <w:tcW w:w="1464" w:type="dxa"/>
            <w:shd w:val="clear" w:color="auto" w:fill="F2F2F2"/>
          </w:tcPr>
          <w:p>
            <w:pPr>
              <w:pStyle w:val="TableParagraph"/>
              <w:spacing w:before="11"/>
              <w:rPr>
                <w:sz w:val="19"/>
              </w:rPr>
            </w:pPr>
          </w:p>
          <w:p>
            <w:pPr>
              <w:pStyle w:val="TableParagraph"/>
              <w:ind w:left="108"/>
              <w:rPr>
                <w:i/>
                <w:sz w:val="20"/>
              </w:rPr>
            </w:pPr>
            <w:r>
              <w:rPr>
                <w:i/>
                <w:sz w:val="20"/>
              </w:rPr>
              <w:t>A001</w:t>
            </w:r>
          </w:p>
        </w:tc>
        <w:tc>
          <w:tcPr>
            <w:tcW w:w="1466" w:type="dxa"/>
            <w:shd w:val="clear" w:color="auto" w:fill="F2F2F2"/>
          </w:tcPr>
          <w:p>
            <w:pPr>
              <w:pStyle w:val="TableParagraph"/>
              <w:spacing w:before="11"/>
              <w:rPr>
                <w:sz w:val="19"/>
              </w:rPr>
            </w:pPr>
          </w:p>
          <w:p>
            <w:pPr>
              <w:pStyle w:val="TableParagraph"/>
              <w:ind w:left="108"/>
              <w:rPr>
                <w:i/>
                <w:sz w:val="20"/>
              </w:rPr>
            </w:pPr>
            <w:r>
              <w:rPr>
                <w:i/>
                <w:sz w:val="20"/>
              </w:rPr>
              <w:t>VT</w:t>
            </w:r>
          </w:p>
        </w:tc>
        <w:tc>
          <w:tcPr>
            <w:tcW w:w="1464" w:type="dxa"/>
            <w:shd w:val="clear" w:color="auto" w:fill="F2F2F2"/>
          </w:tcPr>
          <w:p>
            <w:pPr>
              <w:pStyle w:val="TableParagraph"/>
              <w:spacing w:before="11"/>
              <w:rPr>
                <w:sz w:val="19"/>
              </w:rPr>
            </w:pPr>
          </w:p>
          <w:p>
            <w:pPr>
              <w:pStyle w:val="TableParagraph"/>
              <w:ind w:left="108"/>
              <w:rPr>
                <w:i/>
                <w:sz w:val="20"/>
              </w:rPr>
            </w:pPr>
            <w:r>
              <w:rPr>
                <w:i/>
                <w:sz w:val="20"/>
              </w:rPr>
              <w:t>hoch</w:t>
            </w:r>
          </w:p>
        </w:tc>
        <w:tc>
          <w:tcPr>
            <w:tcW w:w="2038" w:type="dxa"/>
            <w:shd w:val="clear" w:color="auto" w:fill="F2F2F2"/>
          </w:tcPr>
          <w:p>
            <w:pPr>
              <w:pStyle w:val="TableParagraph"/>
              <w:spacing w:before="11"/>
              <w:rPr>
                <w:sz w:val="19"/>
              </w:rPr>
            </w:pPr>
          </w:p>
          <w:p>
            <w:pPr>
              <w:pStyle w:val="TableParagraph"/>
              <w:ind w:left="108"/>
              <w:rPr>
                <w:i/>
                <w:sz w:val="20"/>
              </w:rPr>
            </w:pPr>
            <w:r>
              <w:rPr>
                <w:i/>
                <w:sz w:val="20"/>
              </w:rPr>
              <w:t>Maximumprinzip</w:t>
            </w:r>
          </w:p>
        </w:tc>
      </w:tr>
      <w:tr>
        <w:trPr>
          <w:trHeight w:val="470" w:hRule="atLeast"/>
        </w:trPr>
        <w:tc>
          <w:tcPr>
            <w:tcW w:w="847" w:type="dxa"/>
            <w:shd w:val="clear" w:color="auto" w:fill="F2F2F2"/>
          </w:tcPr>
          <w:p>
            <w:pPr>
              <w:pStyle w:val="TableParagraph"/>
              <w:rPr>
                <w:rFonts w:ascii="Times New Roman"/>
                <w:sz w:val="20"/>
              </w:rPr>
            </w:pPr>
          </w:p>
        </w:tc>
        <w:tc>
          <w:tcPr>
            <w:tcW w:w="1699" w:type="dxa"/>
            <w:shd w:val="clear" w:color="auto" w:fill="F2F2F2"/>
          </w:tcPr>
          <w:p>
            <w:pPr>
              <w:pStyle w:val="TableParagraph"/>
              <w:rPr>
                <w:rFonts w:ascii="Times New Roman"/>
                <w:sz w:val="20"/>
              </w:rPr>
            </w:pPr>
          </w:p>
        </w:tc>
        <w:tc>
          <w:tcPr>
            <w:tcW w:w="1464" w:type="dxa"/>
            <w:shd w:val="clear" w:color="auto" w:fill="F2F2F2"/>
          </w:tcPr>
          <w:p>
            <w:pPr>
              <w:pStyle w:val="TableParagraph"/>
              <w:rPr>
                <w:rFonts w:ascii="Times New Roman"/>
                <w:sz w:val="20"/>
              </w:rPr>
            </w:pPr>
          </w:p>
        </w:tc>
        <w:tc>
          <w:tcPr>
            <w:tcW w:w="1466" w:type="dxa"/>
            <w:shd w:val="clear" w:color="auto" w:fill="F2F2F2"/>
          </w:tcPr>
          <w:p>
            <w:pPr>
              <w:pStyle w:val="TableParagraph"/>
              <w:spacing w:before="114"/>
              <w:ind w:left="108"/>
              <w:rPr>
                <w:i/>
                <w:sz w:val="20"/>
              </w:rPr>
            </w:pPr>
            <w:r>
              <w:rPr>
                <w:i/>
                <w:sz w:val="20"/>
              </w:rPr>
              <w:t>IN</w:t>
            </w:r>
          </w:p>
        </w:tc>
        <w:tc>
          <w:tcPr>
            <w:tcW w:w="1464" w:type="dxa"/>
            <w:shd w:val="clear" w:color="auto" w:fill="F2F2F2"/>
          </w:tcPr>
          <w:p>
            <w:pPr>
              <w:pStyle w:val="TableParagraph"/>
              <w:spacing w:before="114"/>
              <w:ind w:left="108"/>
              <w:rPr>
                <w:i/>
                <w:sz w:val="20"/>
              </w:rPr>
            </w:pPr>
            <w:r>
              <w:rPr>
                <w:i/>
                <w:sz w:val="20"/>
              </w:rPr>
              <w:t>normal</w:t>
            </w:r>
          </w:p>
        </w:tc>
        <w:tc>
          <w:tcPr>
            <w:tcW w:w="2038" w:type="dxa"/>
            <w:shd w:val="clear" w:color="auto" w:fill="F2F2F2"/>
          </w:tcPr>
          <w:p>
            <w:pPr>
              <w:pStyle w:val="TableParagraph"/>
              <w:spacing w:before="114"/>
              <w:ind w:left="108"/>
              <w:rPr>
                <w:i/>
                <w:sz w:val="20"/>
              </w:rPr>
            </w:pPr>
            <w:r>
              <w:rPr>
                <w:i/>
                <w:sz w:val="20"/>
              </w:rPr>
              <w:t>Maximumprinzip</w:t>
            </w:r>
          </w:p>
        </w:tc>
      </w:tr>
      <w:tr>
        <w:trPr>
          <w:trHeight w:val="930" w:hRule="atLeast"/>
        </w:trPr>
        <w:tc>
          <w:tcPr>
            <w:tcW w:w="847" w:type="dxa"/>
            <w:shd w:val="clear" w:color="auto" w:fill="F2F2F2"/>
          </w:tcPr>
          <w:p>
            <w:pPr>
              <w:pStyle w:val="TableParagraph"/>
              <w:rPr>
                <w:rFonts w:ascii="Times New Roman"/>
                <w:sz w:val="20"/>
              </w:rPr>
            </w:pPr>
          </w:p>
        </w:tc>
        <w:tc>
          <w:tcPr>
            <w:tcW w:w="1699" w:type="dxa"/>
            <w:shd w:val="clear" w:color="auto" w:fill="F2F2F2"/>
          </w:tcPr>
          <w:p>
            <w:pPr>
              <w:pStyle w:val="TableParagraph"/>
              <w:rPr>
                <w:rFonts w:ascii="Times New Roman"/>
                <w:sz w:val="20"/>
              </w:rPr>
            </w:pPr>
          </w:p>
        </w:tc>
        <w:tc>
          <w:tcPr>
            <w:tcW w:w="1464" w:type="dxa"/>
            <w:shd w:val="clear" w:color="auto" w:fill="F2F2F2"/>
          </w:tcPr>
          <w:p>
            <w:pPr>
              <w:pStyle w:val="TableParagraph"/>
              <w:rPr>
                <w:rFonts w:ascii="Times New Roman"/>
                <w:sz w:val="20"/>
              </w:rPr>
            </w:pPr>
          </w:p>
        </w:tc>
        <w:tc>
          <w:tcPr>
            <w:tcW w:w="1466" w:type="dxa"/>
            <w:shd w:val="clear" w:color="auto" w:fill="F2F2F2"/>
          </w:tcPr>
          <w:p>
            <w:pPr>
              <w:pStyle w:val="TableParagraph"/>
              <w:rPr>
                <w:sz w:val="30"/>
              </w:rPr>
            </w:pPr>
          </w:p>
          <w:p>
            <w:pPr>
              <w:pStyle w:val="TableParagraph"/>
              <w:ind w:left="108"/>
              <w:rPr>
                <w:i/>
                <w:sz w:val="20"/>
              </w:rPr>
            </w:pPr>
            <w:r>
              <w:rPr>
                <w:i/>
                <w:sz w:val="20"/>
              </w:rPr>
              <w:t>VF</w:t>
            </w:r>
          </w:p>
        </w:tc>
        <w:tc>
          <w:tcPr>
            <w:tcW w:w="1464" w:type="dxa"/>
            <w:shd w:val="clear" w:color="auto" w:fill="F2F2F2"/>
          </w:tcPr>
          <w:p>
            <w:pPr>
              <w:pStyle w:val="TableParagraph"/>
              <w:rPr>
                <w:sz w:val="30"/>
              </w:rPr>
            </w:pPr>
          </w:p>
          <w:p>
            <w:pPr>
              <w:pStyle w:val="TableParagraph"/>
              <w:ind w:left="108"/>
              <w:rPr>
                <w:i/>
                <w:sz w:val="20"/>
              </w:rPr>
            </w:pPr>
            <w:r>
              <w:rPr>
                <w:i/>
                <w:sz w:val="20"/>
              </w:rPr>
              <w:t>hoch</w:t>
            </w:r>
          </w:p>
        </w:tc>
        <w:tc>
          <w:tcPr>
            <w:tcW w:w="2038" w:type="dxa"/>
            <w:shd w:val="clear" w:color="auto" w:fill="F2F2F2"/>
          </w:tcPr>
          <w:p>
            <w:pPr>
              <w:pStyle w:val="TableParagraph"/>
              <w:spacing w:before="114"/>
              <w:ind w:left="108" w:right="198"/>
              <w:rPr>
                <w:i/>
                <w:sz w:val="20"/>
              </w:rPr>
            </w:pPr>
            <w:r>
              <w:rPr>
                <w:i/>
                <w:sz w:val="20"/>
              </w:rPr>
              <w:t>Verteilungseffekt, </w:t>
            </w:r>
            <w:r>
              <w:rPr>
                <w:i/>
                <w:sz w:val="20"/>
              </w:rPr>
              <w:t>da Redundanz vor- handen</w:t>
            </w:r>
          </w:p>
        </w:tc>
      </w:tr>
    </w:tbl>
    <w:p>
      <w:pPr>
        <w:pStyle w:val="BodyText"/>
      </w:pPr>
    </w:p>
    <w:p>
      <w:pPr>
        <w:pStyle w:val="BodyText"/>
      </w:pPr>
    </w:p>
    <w:p>
      <w:pPr>
        <w:pStyle w:val="BodyText"/>
      </w:pPr>
    </w:p>
    <w:p>
      <w:pPr>
        <w:pStyle w:val="BodyText"/>
      </w:pPr>
    </w:p>
    <w:p>
      <w:pPr>
        <w:pStyle w:val="BodyText"/>
        <w:spacing w:before="2"/>
        <w:rPr>
          <w:sz w:val="22"/>
        </w:rPr>
      </w:pPr>
    </w:p>
    <w:p>
      <w:pPr>
        <w:pStyle w:val="ListParagraph"/>
        <w:numPr>
          <w:ilvl w:val="2"/>
          <w:numId w:val="10"/>
        </w:numPr>
        <w:tabs>
          <w:tab w:pos="975" w:val="left" w:leader="none"/>
          <w:tab w:pos="976" w:val="left" w:leader="none"/>
        </w:tabs>
        <w:spacing w:line="240" w:lineRule="auto" w:before="92" w:after="0"/>
        <w:ind w:left="975" w:right="0" w:hanging="737"/>
        <w:jc w:val="left"/>
        <w:rPr>
          <w:rFonts w:ascii="Arial"/>
          <w:sz w:val="24"/>
        </w:rPr>
      </w:pPr>
      <w:bookmarkStart w:name="4.5.3 Schutzbedarf der Netze/ Kommunikat" w:id="63"/>
      <w:bookmarkEnd w:id="63"/>
      <w:r>
        <w:rPr/>
      </w:r>
      <w:bookmarkStart w:name="4.5.3 Schutzbedarf der Netze/ Kommunikat" w:id="64"/>
      <w:bookmarkEnd w:id="64"/>
      <w:r>
        <w:rPr>
          <w:rFonts w:ascii="Arial"/>
          <w:sz w:val="24"/>
        </w:rPr>
        <w:t>Schut</w:t>
      </w:r>
      <w:r>
        <w:rPr>
          <w:rFonts w:ascii="Arial"/>
          <w:sz w:val="24"/>
        </w:rPr>
        <w:t>zbedarf der Netze/</w:t>
      </w:r>
      <w:r>
        <w:rPr>
          <w:rFonts w:ascii="Arial"/>
          <w:spacing w:val="1"/>
          <w:sz w:val="24"/>
        </w:rPr>
        <w:t> </w:t>
      </w:r>
      <w:r>
        <w:rPr>
          <w:rFonts w:ascii="Arial"/>
          <w:sz w:val="24"/>
        </w:rPr>
        <w:t>Kommunikationsstrecken</w:t>
      </w:r>
    </w:p>
    <w:p>
      <w:pPr>
        <w:pStyle w:val="BodyText"/>
        <w:spacing w:before="2"/>
        <w:rPr>
          <w:sz w:val="14"/>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
        <w:gridCol w:w="847"/>
        <w:gridCol w:w="1699"/>
        <w:gridCol w:w="1073"/>
        <w:gridCol w:w="1073"/>
        <w:gridCol w:w="1071"/>
        <w:gridCol w:w="1073"/>
        <w:gridCol w:w="1073"/>
        <w:gridCol w:w="1071"/>
        <w:gridCol w:w="130"/>
      </w:tblGrid>
      <w:tr>
        <w:trPr>
          <w:trHeight w:val="830" w:hRule="atLeast"/>
        </w:trPr>
        <w:tc>
          <w:tcPr>
            <w:tcW w:w="9232" w:type="dxa"/>
            <w:gridSpan w:val="10"/>
            <w:tcBorders>
              <w:top w:val="nil"/>
              <w:left w:val="nil"/>
              <w:right w:val="nil"/>
            </w:tcBorders>
            <w:shd w:val="clear" w:color="auto" w:fill="F2F2F2"/>
          </w:tcPr>
          <w:p>
            <w:pPr>
              <w:pStyle w:val="TableParagraph"/>
              <w:spacing w:before="139"/>
              <w:ind w:left="117"/>
              <w:rPr>
                <w:b/>
                <w:sz w:val="20"/>
              </w:rPr>
            </w:pPr>
            <w:r>
              <w:rPr>
                <w:b/>
                <w:sz w:val="20"/>
              </w:rPr>
              <w:t>Beispiel:</w:t>
            </w:r>
          </w:p>
          <w:p>
            <w:pPr>
              <w:pStyle w:val="TableParagraph"/>
              <w:tabs>
                <w:tab w:pos="1535" w:val="left" w:leader="none"/>
              </w:tabs>
              <w:spacing w:before="153"/>
              <w:ind w:left="117"/>
              <w:rPr>
                <w:sz w:val="16"/>
              </w:rPr>
            </w:pPr>
            <w:bookmarkStart w:name="_bookmark9" w:id="65"/>
            <w:bookmarkEnd w:id="65"/>
            <w:r>
              <w:rPr/>
            </w:r>
            <w:r>
              <w:rPr>
                <w:sz w:val="16"/>
              </w:rPr>
              <w:t>Tabelle</w:t>
            </w:r>
            <w:r>
              <w:rPr>
                <w:spacing w:val="-1"/>
                <w:sz w:val="16"/>
              </w:rPr>
              <w:t> </w:t>
            </w:r>
            <w:r>
              <w:rPr>
                <w:sz w:val="16"/>
              </w:rPr>
              <w:t>7:</w:t>
              <w:tab/>
              <w:t>Schutzbedarf der Netze/</w:t>
            </w:r>
            <w:r>
              <w:rPr>
                <w:spacing w:val="1"/>
                <w:sz w:val="16"/>
              </w:rPr>
              <w:t> </w:t>
            </w:r>
            <w:r>
              <w:rPr>
                <w:sz w:val="16"/>
              </w:rPr>
              <w:t>Kommunikationsstrecken</w:t>
            </w:r>
          </w:p>
        </w:tc>
      </w:tr>
      <w:tr>
        <w:trPr>
          <w:trHeight w:val="698" w:hRule="atLeast"/>
        </w:trPr>
        <w:tc>
          <w:tcPr>
            <w:tcW w:w="122" w:type="dxa"/>
            <w:tcBorders>
              <w:top w:val="nil"/>
              <w:left w:val="nil"/>
              <w:bottom w:val="nil"/>
            </w:tcBorders>
            <w:shd w:val="clear" w:color="auto" w:fill="F2F2F2"/>
          </w:tcPr>
          <w:p>
            <w:pPr>
              <w:pStyle w:val="TableParagraph"/>
              <w:rPr>
                <w:rFonts w:ascii="Times New Roman"/>
                <w:sz w:val="20"/>
              </w:rPr>
            </w:pPr>
          </w:p>
        </w:tc>
        <w:tc>
          <w:tcPr>
            <w:tcW w:w="847" w:type="dxa"/>
            <w:shd w:val="clear" w:color="auto" w:fill="F2F2F2"/>
          </w:tcPr>
          <w:p>
            <w:pPr>
              <w:pStyle w:val="TableParagraph"/>
              <w:spacing w:before="2"/>
              <w:rPr>
                <w:sz w:val="20"/>
              </w:rPr>
            </w:pPr>
          </w:p>
          <w:p>
            <w:pPr>
              <w:pStyle w:val="TableParagraph"/>
              <w:ind w:left="94" w:right="96"/>
              <w:jc w:val="center"/>
              <w:rPr>
                <w:b/>
                <w:i/>
                <w:sz w:val="20"/>
              </w:rPr>
            </w:pPr>
            <w:r>
              <w:rPr>
                <w:b/>
                <w:i/>
                <w:sz w:val="20"/>
              </w:rPr>
              <w:t>Nr.</w:t>
            </w:r>
          </w:p>
        </w:tc>
        <w:tc>
          <w:tcPr>
            <w:tcW w:w="1699" w:type="dxa"/>
            <w:shd w:val="clear" w:color="auto" w:fill="F2F2F2"/>
          </w:tcPr>
          <w:p>
            <w:pPr>
              <w:pStyle w:val="TableParagraph"/>
              <w:spacing w:before="2"/>
              <w:rPr>
                <w:sz w:val="20"/>
              </w:rPr>
            </w:pPr>
          </w:p>
          <w:p>
            <w:pPr>
              <w:pStyle w:val="TableParagraph"/>
              <w:ind w:left="101"/>
              <w:rPr>
                <w:b/>
                <w:i/>
                <w:sz w:val="20"/>
              </w:rPr>
            </w:pPr>
            <w:r>
              <w:rPr>
                <w:b/>
                <w:i/>
                <w:sz w:val="20"/>
              </w:rPr>
              <w:t>Bezeichnung</w:t>
            </w:r>
          </w:p>
        </w:tc>
        <w:tc>
          <w:tcPr>
            <w:tcW w:w="1073" w:type="dxa"/>
            <w:shd w:val="clear" w:color="auto" w:fill="F2F2F2"/>
          </w:tcPr>
          <w:p>
            <w:pPr>
              <w:pStyle w:val="TableParagraph"/>
              <w:spacing w:before="117"/>
              <w:ind w:left="103" w:right="81"/>
              <w:rPr>
                <w:b/>
                <w:i/>
                <w:sz w:val="20"/>
              </w:rPr>
            </w:pPr>
            <w:r>
              <w:rPr>
                <w:b/>
                <w:i/>
                <w:sz w:val="20"/>
              </w:rPr>
              <w:t>Abh. </w:t>
            </w:r>
            <w:r>
              <w:rPr>
                <w:b/>
                <w:i/>
                <w:w w:val="95"/>
                <w:sz w:val="20"/>
              </w:rPr>
              <w:t>Syst.</w:t>
            </w:r>
          </w:p>
        </w:tc>
        <w:tc>
          <w:tcPr>
            <w:tcW w:w="1073" w:type="dxa"/>
            <w:shd w:val="clear" w:color="auto" w:fill="F2F2F2"/>
          </w:tcPr>
          <w:p>
            <w:pPr>
              <w:pStyle w:val="TableParagraph"/>
              <w:spacing w:before="2"/>
              <w:rPr>
                <w:sz w:val="20"/>
              </w:rPr>
            </w:pPr>
          </w:p>
          <w:p>
            <w:pPr>
              <w:pStyle w:val="TableParagraph"/>
              <w:ind w:left="103"/>
              <w:rPr>
                <w:b/>
                <w:i/>
                <w:sz w:val="20"/>
              </w:rPr>
            </w:pPr>
            <w:r>
              <w:rPr>
                <w:b/>
                <w:i/>
                <w:sz w:val="20"/>
              </w:rPr>
              <w:t>K1</w:t>
            </w:r>
          </w:p>
        </w:tc>
        <w:tc>
          <w:tcPr>
            <w:tcW w:w="1071" w:type="dxa"/>
            <w:shd w:val="clear" w:color="auto" w:fill="F2F2F2"/>
          </w:tcPr>
          <w:p>
            <w:pPr>
              <w:pStyle w:val="TableParagraph"/>
              <w:spacing w:before="2"/>
              <w:rPr>
                <w:sz w:val="20"/>
              </w:rPr>
            </w:pPr>
          </w:p>
          <w:p>
            <w:pPr>
              <w:pStyle w:val="TableParagraph"/>
              <w:ind w:left="101"/>
              <w:rPr>
                <w:b/>
                <w:i/>
                <w:sz w:val="20"/>
              </w:rPr>
            </w:pPr>
            <w:r>
              <w:rPr>
                <w:b/>
                <w:i/>
                <w:sz w:val="20"/>
              </w:rPr>
              <w:t>K2</w:t>
            </w:r>
          </w:p>
        </w:tc>
        <w:tc>
          <w:tcPr>
            <w:tcW w:w="1073" w:type="dxa"/>
            <w:shd w:val="clear" w:color="auto" w:fill="F2F2F2"/>
          </w:tcPr>
          <w:p>
            <w:pPr>
              <w:pStyle w:val="TableParagraph"/>
              <w:spacing w:before="2"/>
              <w:rPr>
                <w:sz w:val="20"/>
              </w:rPr>
            </w:pPr>
          </w:p>
          <w:p>
            <w:pPr>
              <w:pStyle w:val="TableParagraph"/>
              <w:ind w:left="102"/>
              <w:rPr>
                <w:b/>
                <w:i/>
                <w:sz w:val="20"/>
              </w:rPr>
            </w:pPr>
            <w:r>
              <w:rPr>
                <w:b/>
                <w:i/>
                <w:sz w:val="20"/>
              </w:rPr>
              <w:t>K3</w:t>
            </w:r>
          </w:p>
        </w:tc>
        <w:tc>
          <w:tcPr>
            <w:tcW w:w="1073" w:type="dxa"/>
            <w:shd w:val="clear" w:color="auto" w:fill="F2F2F2"/>
          </w:tcPr>
          <w:p>
            <w:pPr>
              <w:pStyle w:val="TableParagraph"/>
              <w:spacing w:before="2"/>
              <w:rPr>
                <w:sz w:val="20"/>
              </w:rPr>
            </w:pPr>
          </w:p>
          <w:p>
            <w:pPr>
              <w:pStyle w:val="TableParagraph"/>
              <w:ind w:left="102"/>
              <w:rPr>
                <w:b/>
                <w:i/>
                <w:sz w:val="20"/>
              </w:rPr>
            </w:pPr>
            <w:r>
              <w:rPr>
                <w:b/>
                <w:i/>
                <w:sz w:val="20"/>
              </w:rPr>
              <w:t>K4</w:t>
            </w:r>
          </w:p>
        </w:tc>
        <w:tc>
          <w:tcPr>
            <w:tcW w:w="1071" w:type="dxa"/>
            <w:shd w:val="clear" w:color="auto" w:fill="F2F2F2"/>
          </w:tcPr>
          <w:p>
            <w:pPr>
              <w:pStyle w:val="TableParagraph"/>
              <w:spacing w:before="2"/>
              <w:rPr>
                <w:sz w:val="20"/>
              </w:rPr>
            </w:pPr>
          </w:p>
          <w:p>
            <w:pPr>
              <w:pStyle w:val="TableParagraph"/>
              <w:ind w:left="100"/>
              <w:rPr>
                <w:b/>
                <w:i/>
                <w:sz w:val="20"/>
              </w:rPr>
            </w:pPr>
            <w:r>
              <w:rPr>
                <w:b/>
                <w:i/>
                <w:sz w:val="20"/>
              </w:rPr>
              <w:t>K5</w:t>
            </w:r>
          </w:p>
        </w:tc>
        <w:tc>
          <w:tcPr>
            <w:tcW w:w="130" w:type="dxa"/>
            <w:tcBorders>
              <w:top w:val="nil"/>
              <w:bottom w:val="nil"/>
              <w:right w:val="nil"/>
            </w:tcBorders>
            <w:shd w:val="clear" w:color="auto" w:fill="F2F2F2"/>
          </w:tcPr>
          <w:p>
            <w:pPr>
              <w:pStyle w:val="TableParagraph"/>
              <w:rPr>
                <w:rFonts w:ascii="Times New Roman"/>
                <w:sz w:val="20"/>
              </w:rPr>
            </w:pPr>
          </w:p>
        </w:tc>
      </w:tr>
      <w:tr>
        <w:trPr>
          <w:trHeight w:val="930" w:hRule="atLeast"/>
        </w:trPr>
        <w:tc>
          <w:tcPr>
            <w:tcW w:w="122" w:type="dxa"/>
            <w:tcBorders>
              <w:top w:val="nil"/>
              <w:left w:val="nil"/>
              <w:bottom w:val="nil"/>
            </w:tcBorders>
            <w:shd w:val="clear" w:color="auto" w:fill="F2F2F2"/>
          </w:tcPr>
          <w:p>
            <w:pPr>
              <w:pStyle w:val="TableParagraph"/>
              <w:rPr>
                <w:rFonts w:ascii="Times New Roman"/>
                <w:sz w:val="20"/>
              </w:rPr>
            </w:pPr>
          </w:p>
        </w:tc>
        <w:tc>
          <w:tcPr>
            <w:tcW w:w="847" w:type="dxa"/>
            <w:shd w:val="clear" w:color="auto" w:fill="F2F2F2"/>
          </w:tcPr>
          <w:p>
            <w:pPr>
              <w:pStyle w:val="TableParagraph"/>
              <w:rPr>
                <w:sz w:val="30"/>
              </w:rPr>
            </w:pPr>
          </w:p>
          <w:p>
            <w:pPr>
              <w:pStyle w:val="TableParagraph"/>
              <w:ind w:left="95" w:right="96"/>
              <w:jc w:val="center"/>
              <w:rPr>
                <w:i/>
                <w:sz w:val="20"/>
              </w:rPr>
            </w:pPr>
            <w:r>
              <w:rPr>
                <w:i/>
                <w:sz w:val="20"/>
              </w:rPr>
              <w:t>K001</w:t>
            </w:r>
          </w:p>
        </w:tc>
        <w:tc>
          <w:tcPr>
            <w:tcW w:w="1699" w:type="dxa"/>
            <w:shd w:val="clear" w:color="auto" w:fill="F2F2F2"/>
          </w:tcPr>
          <w:p>
            <w:pPr>
              <w:pStyle w:val="TableParagraph"/>
              <w:rPr>
                <w:sz w:val="30"/>
              </w:rPr>
            </w:pPr>
          </w:p>
          <w:p>
            <w:pPr>
              <w:pStyle w:val="TableParagraph"/>
              <w:ind w:left="101"/>
              <w:rPr>
                <w:i/>
                <w:sz w:val="20"/>
              </w:rPr>
            </w:pPr>
            <w:r>
              <w:rPr>
                <w:i/>
                <w:sz w:val="20"/>
              </w:rPr>
              <w:t>Client-LAN</w:t>
            </w:r>
          </w:p>
        </w:tc>
        <w:tc>
          <w:tcPr>
            <w:tcW w:w="1073" w:type="dxa"/>
            <w:shd w:val="clear" w:color="auto" w:fill="F2F2F2"/>
          </w:tcPr>
          <w:p>
            <w:pPr>
              <w:pStyle w:val="TableParagraph"/>
              <w:spacing w:before="117"/>
              <w:ind w:left="103" w:right="427"/>
              <w:jc w:val="both"/>
              <w:rPr>
                <w:i/>
                <w:sz w:val="20"/>
              </w:rPr>
            </w:pPr>
            <w:r>
              <w:rPr>
                <w:i/>
                <w:spacing w:val="-1"/>
                <w:sz w:val="20"/>
              </w:rPr>
              <w:t>C001, </w:t>
            </w:r>
            <w:r>
              <w:rPr>
                <w:i/>
                <w:spacing w:val="-1"/>
                <w:sz w:val="20"/>
              </w:rPr>
              <w:t>C002, </w:t>
            </w:r>
            <w:r>
              <w:rPr>
                <w:i/>
                <w:sz w:val="20"/>
              </w:rPr>
              <w:t>C003</w:t>
            </w:r>
          </w:p>
        </w:tc>
        <w:tc>
          <w:tcPr>
            <w:tcW w:w="1073" w:type="dxa"/>
            <w:shd w:val="clear" w:color="auto" w:fill="F2F2F2"/>
          </w:tcPr>
          <w:p>
            <w:pPr>
              <w:pStyle w:val="TableParagraph"/>
              <w:rPr>
                <w:sz w:val="30"/>
              </w:rPr>
            </w:pPr>
          </w:p>
          <w:p>
            <w:pPr>
              <w:pStyle w:val="TableParagraph"/>
              <w:ind w:left="103"/>
              <w:rPr>
                <w:i/>
                <w:sz w:val="20"/>
              </w:rPr>
            </w:pPr>
            <w:r>
              <w:rPr>
                <w:i/>
                <w:w w:val="99"/>
                <w:sz w:val="20"/>
              </w:rPr>
              <w:t>X</w:t>
            </w:r>
          </w:p>
        </w:tc>
        <w:tc>
          <w:tcPr>
            <w:tcW w:w="1071" w:type="dxa"/>
            <w:shd w:val="clear" w:color="auto" w:fill="F2F2F2"/>
          </w:tcPr>
          <w:p>
            <w:pPr>
              <w:pStyle w:val="TableParagraph"/>
              <w:rPr>
                <w:sz w:val="30"/>
              </w:rPr>
            </w:pPr>
          </w:p>
          <w:p>
            <w:pPr>
              <w:pStyle w:val="TableParagraph"/>
              <w:ind w:left="101"/>
              <w:rPr>
                <w:i/>
                <w:sz w:val="20"/>
              </w:rPr>
            </w:pPr>
            <w:r>
              <w:rPr>
                <w:i/>
                <w:w w:val="99"/>
                <w:sz w:val="20"/>
              </w:rPr>
              <w:t>X</w:t>
            </w:r>
          </w:p>
        </w:tc>
        <w:tc>
          <w:tcPr>
            <w:tcW w:w="1073" w:type="dxa"/>
            <w:shd w:val="clear" w:color="auto" w:fill="F2F2F2"/>
          </w:tcPr>
          <w:p>
            <w:pPr>
              <w:pStyle w:val="TableParagraph"/>
              <w:rPr>
                <w:sz w:val="30"/>
              </w:rPr>
            </w:pPr>
          </w:p>
          <w:p>
            <w:pPr>
              <w:pStyle w:val="TableParagraph"/>
              <w:ind w:left="102"/>
              <w:rPr>
                <w:i/>
                <w:sz w:val="20"/>
              </w:rPr>
            </w:pPr>
            <w:r>
              <w:rPr>
                <w:i/>
                <w:w w:val="99"/>
                <w:sz w:val="20"/>
              </w:rPr>
              <w:t>X</w:t>
            </w:r>
          </w:p>
        </w:tc>
        <w:tc>
          <w:tcPr>
            <w:tcW w:w="1073" w:type="dxa"/>
            <w:shd w:val="clear" w:color="auto" w:fill="F2F2F2"/>
          </w:tcPr>
          <w:p>
            <w:pPr>
              <w:pStyle w:val="TableParagraph"/>
              <w:rPr>
                <w:rFonts w:ascii="Times New Roman"/>
                <w:sz w:val="20"/>
              </w:rPr>
            </w:pPr>
          </w:p>
        </w:tc>
        <w:tc>
          <w:tcPr>
            <w:tcW w:w="1071" w:type="dxa"/>
            <w:shd w:val="clear" w:color="auto" w:fill="F2F2F2"/>
          </w:tcPr>
          <w:p>
            <w:pPr>
              <w:pStyle w:val="TableParagraph"/>
              <w:rPr>
                <w:rFonts w:ascii="Times New Roman"/>
                <w:sz w:val="20"/>
              </w:rPr>
            </w:pPr>
          </w:p>
        </w:tc>
        <w:tc>
          <w:tcPr>
            <w:tcW w:w="130" w:type="dxa"/>
            <w:tcBorders>
              <w:top w:val="nil"/>
              <w:bottom w:val="nil"/>
              <w:right w:val="nil"/>
            </w:tcBorders>
            <w:shd w:val="clear" w:color="auto" w:fill="F2F2F2"/>
          </w:tcPr>
          <w:p>
            <w:pPr>
              <w:pStyle w:val="TableParagraph"/>
              <w:rPr>
                <w:rFonts w:ascii="Times New Roman"/>
                <w:sz w:val="20"/>
              </w:rPr>
            </w:pPr>
          </w:p>
        </w:tc>
      </w:tr>
      <w:tr>
        <w:trPr>
          <w:trHeight w:val="470" w:hRule="atLeast"/>
        </w:trPr>
        <w:tc>
          <w:tcPr>
            <w:tcW w:w="122" w:type="dxa"/>
            <w:tcBorders>
              <w:top w:val="nil"/>
              <w:left w:val="nil"/>
              <w:bottom w:val="nil"/>
            </w:tcBorders>
            <w:shd w:val="clear" w:color="auto" w:fill="F2F2F2"/>
          </w:tcPr>
          <w:p>
            <w:pPr>
              <w:pStyle w:val="TableParagraph"/>
              <w:rPr>
                <w:rFonts w:ascii="Times New Roman"/>
                <w:sz w:val="20"/>
              </w:rPr>
            </w:pPr>
          </w:p>
        </w:tc>
        <w:tc>
          <w:tcPr>
            <w:tcW w:w="847" w:type="dxa"/>
            <w:shd w:val="clear" w:color="auto" w:fill="F2F2F2"/>
          </w:tcPr>
          <w:p>
            <w:pPr>
              <w:pStyle w:val="TableParagraph"/>
              <w:rPr>
                <w:rFonts w:ascii="Times New Roman"/>
                <w:sz w:val="20"/>
              </w:rPr>
            </w:pPr>
          </w:p>
        </w:tc>
        <w:tc>
          <w:tcPr>
            <w:tcW w:w="1699" w:type="dxa"/>
            <w:shd w:val="clear" w:color="auto" w:fill="F2F2F2"/>
          </w:tcPr>
          <w:p>
            <w:pPr>
              <w:pStyle w:val="TableParagraph"/>
              <w:rPr>
                <w:rFonts w:ascii="Times New Roman"/>
                <w:sz w:val="20"/>
              </w:rPr>
            </w:pPr>
          </w:p>
        </w:tc>
        <w:tc>
          <w:tcPr>
            <w:tcW w:w="1073" w:type="dxa"/>
            <w:shd w:val="clear" w:color="auto" w:fill="F2F2F2"/>
          </w:tcPr>
          <w:p>
            <w:pPr>
              <w:pStyle w:val="TableParagraph"/>
              <w:rPr>
                <w:rFonts w:ascii="Times New Roman"/>
                <w:sz w:val="20"/>
              </w:rPr>
            </w:pPr>
          </w:p>
        </w:tc>
        <w:tc>
          <w:tcPr>
            <w:tcW w:w="1073" w:type="dxa"/>
            <w:shd w:val="clear" w:color="auto" w:fill="F2F2F2"/>
          </w:tcPr>
          <w:p>
            <w:pPr>
              <w:pStyle w:val="TableParagraph"/>
              <w:rPr>
                <w:rFonts w:ascii="Times New Roman"/>
                <w:sz w:val="20"/>
              </w:rPr>
            </w:pPr>
          </w:p>
        </w:tc>
        <w:tc>
          <w:tcPr>
            <w:tcW w:w="1071" w:type="dxa"/>
            <w:shd w:val="clear" w:color="auto" w:fill="F2F2F2"/>
          </w:tcPr>
          <w:p>
            <w:pPr>
              <w:pStyle w:val="TableParagraph"/>
              <w:rPr>
                <w:rFonts w:ascii="Times New Roman"/>
                <w:sz w:val="20"/>
              </w:rPr>
            </w:pPr>
          </w:p>
        </w:tc>
        <w:tc>
          <w:tcPr>
            <w:tcW w:w="1073" w:type="dxa"/>
            <w:shd w:val="clear" w:color="auto" w:fill="F2F2F2"/>
          </w:tcPr>
          <w:p>
            <w:pPr>
              <w:pStyle w:val="TableParagraph"/>
              <w:rPr>
                <w:rFonts w:ascii="Times New Roman"/>
                <w:sz w:val="20"/>
              </w:rPr>
            </w:pPr>
          </w:p>
        </w:tc>
        <w:tc>
          <w:tcPr>
            <w:tcW w:w="1073" w:type="dxa"/>
            <w:shd w:val="clear" w:color="auto" w:fill="F2F2F2"/>
          </w:tcPr>
          <w:p>
            <w:pPr>
              <w:pStyle w:val="TableParagraph"/>
              <w:rPr>
                <w:rFonts w:ascii="Times New Roman"/>
                <w:sz w:val="20"/>
              </w:rPr>
            </w:pPr>
          </w:p>
        </w:tc>
        <w:tc>
          <w:tcPr>
            <w:tcW w:w="1071" w:type="dxa"/>
            <w:shd w:val="clear" w:color="auto" w:fill="F2F2F2"/>
          </w:tcPr>
          <w:p>
            <w:pPr>
              <w:pStyle w:val="TableParagraph"/>
              <w:rPr>
                <w:rFonts w:ascii="Times New Roman"/>
                <w:sz w:val="20"/>
              </w:rPr>
            </w:pPr>
          </w:p>
        </w:tc>
        <w:tc>
          <w:tcPr>
            <w:tcW w:w="130" w:type="dxa"/>
            <w:tcBorders>
              <w:top w:val="nil"/>
              <w:bottom w:val="nil"/>
              <w:right w:val="nil"/>
            </w:tcBorders>
            <w:shd w:val="clear" w:color="auto" w:fill="F2F2F2"/>
          </w:tcPr>
          <w:p>
            <w:pPr>
              <w:pStyle w:val="TableParagraph"/>
              <w:rPr>
                <w:rFonts w:ascii="Times New Roman"/>
                <w:sz w:val="20"/>
              </w:rPr>
            </w:pPr>
          </w:p>
        </w:tc>
      </w:tr>
    </w:tbl>
    <w:p>
      <w:pPr>
        <w:pStyle w:val="BodyText"/>
        <w:rPr>
          <w:sz w:val="26"/>
        </w:rPr>
      </w:pPr>
    </w:p>
    <w:p>
      <w:pPr>
        <w:pStyle w:val="BodyText"/>
        <w:spacing w:before="226"/>
        <w:ind w:left="238"/>
      </w:pPr>
      <w:r>
        <w:rPr/>
        <w:t>Bedeutung der Kategorien</w:t>
      </w:r>
    </w:p>
    <w:p>
      <w:pPr>
        <w:pStyle w:val="ListParagraph"/>
        <w:numPr>
          <w:ilvl w:val="3"/>
          <w:numId w:val="10"/>
        </w:numPr>
        <w:tabs>
          <w:tab w:pos="951" w:val="left" w:leader="none"/>
          <w:tab w:pos="952" w:val="left" w:leader="none"/>
        </w:tabs>
        <w:spacing w:line="240" w:lineRule="auto" w:before="138" w:after="0"/>
        <w:ind w:left="951" w:right="0" w:hanging="356"/>
        <w:jc w:val="left"/>
        <w:rPr>
          <w:sz w:val="20"/>
        </w:rPr>
      </w:pPr>
      <w:r>
        <w:rPr>
          <w:sz w:val="20"/>
        </w:rPr>
        <w:t>K1 =</w:t>
      </w:r>
      <w:r>
        <w:rPr>
          <w:spacing w:val="1"/>
          <w:sz w:val="20"/>
        </w:rPr>
        <w:t> </w:t>
      </w:r>
      <w:r>
        <w:rPr>
          <w:sz w:val="20"/>
        </w:rPr>
        <w:t>Außenverbindung</w:t>
      </w:r>
    </w:p>
    <w:p>
      <w:pPr>
        <w:pStyle w:val="ListParagraph"/>
        <w:numPr>
          <w:ilvl w:val="3"/>
          <w:numId w:val="10"/>
        </w:numPr>
        <w:tabs>
          <w:tab w:pos="951" w:val="left" w:leader="none"/>
          <w:tab w:pos="952" w:val="left" w:leader="none"/>
        </w:tabs>
        <w:spacing w:line="240" w:lineRule="auto" w:before="154" w:after="0"/>
        <w:ind w:left="951" w:right="0" w:hanging="356"/>
        <w:jc w:val="left"/>
        <w:rPr>
          <w:sz w:val="20"/>
        </w:rPr>
      </w:pPr>
      <w:r>
        <w:rPr>
          <w:sz w:val="20"/>
        </w:rPr>
        <w:t>K2 = hohe Vertraulichkeit</w:t>
      </w:r>
    </w:p>
    <w:p>
      <w:pPr>
        <w:pStyle w:val="ListParagraph"/>
        <w:numPr>
          <w:ilvl w:val="3"/>
          <w:numId w:val="10"/>
        </w:numPr>
        <w:tabs>
          <w:tab w:pos="951" w:val="left" w:leader="none"/>
          <w:tab w:pos="952" w:val="left" w:leader="none"/>
        </w:tabs>
        <w:spacing w:line="240" w:lineRule="auto" w:before="153" w:after="0"/>
        <w:ind w:left="951" w:right="0" w:hanging="356"/>
        <w:jc w:val="left"/>
        <w:rPr>
          <w:sz w:val="20"/>
        </w:rPr>
      </w:pPr>
      <w:r>
        <w:rPr>
          <w:sz w:val="20"/>
        </w:rPr>
        <w:t>K3 = hohe Integrität</w:t>
      </w:r>
    </w:p>
    <w:p>
      <w:pPr>
        <w:pStyle w:val="ListParagraph"/>
        <w:numPr>
          <w:ilvl w:val="3"/>
          <w:numId w:val="10"/>
        </w:numPr>
        <w:tabs>
          <w:tab w:pos="951" w:val="left" w:leader="none"/>
          <w:tab w:pos="952" w:val="left" w:leader="none"/>
        </w:tabs>
        <w:spacing w:line="240" w:lineRule="auto" w:before="153" w:after="0"/>
        <w:ind w:left="951" w:right="0" w:hanging="356"/>
        <w:jc w:val="left"/>
        <w:rPr>
          <w:sz w:val="20"/>
        </w:rPr>
      </w:pPr>
      <w:r>
        <w:rPr>
          <w:sz w:val="20"/>
        </w:rPr>
        <w:t>K4 = hohe Verfügbarkeit</w:t>
      </w:r>
    </w:p>
    <w:p>
      <w:pPr>
        <w:pStyle w:val="ListParagraph"/>
        <w:numPr>
          <w:ilvl w:val="3"/>
          <w:numId w:val="10"/>
        </w:numPr>
        <w:tabs>
          <w:tab w:pos="951" w:val="left" w:leader="none"/>
          <w:tab w:pos="952" w:val="left" w:leader="none"/>
        </w:tabs>
        <w:spacing w:line="240" w:lineRule="auto" w:before="154" w:after="0"/>
        <w:ind w:left="951" w:right="0" w:hanging="356"/>
        <w:jc w:val="left"/>
        <w:rPr>
          <w:sz w:val="20"/>
        </w:rPr>
      </w:pPr>
      <w:r>
        <w:rPr>
          <w:sz w:val="20"/>
        </w:rPr>
        <w:t>K5 = keine Übertragung</w:t>
      </w:r>
    </w:p>
    <w:p>
      <w:pPr>
        <w:pStyle w:val="BodyText"/>
        <w:rPr>
          <w:rFonts w:ascii="Franklin Gothic Book"/>
          <w:sz w:val="24"/>
        </w:rPr>
      </w:pPr>
    </w:p>
    <w:p>
      <w:pPr>
        <w:pStyle w:val="BodyText"/>
        <w:spacing w:before="9"/>
        <w:rPr>
          <w:rFonts w:ascii="Franklin Gothic Book"/>
          <w:sz w:val="27"/>
        </w:rPr>
      </w:pPr>
    </w:p>
    <w:p>
      <w:pPr>
        <w:pStyle w:val="Heading1"/>
        <w:numPr>
          <w:ilvl w:val="2"/>
          <w:numId w:val="10"/>
        </w:numPr>
        <w:tabs>
          <w:tab w:pos="975" w:val="left" w:leader="none"/>
          <w:tab w:pos="976" w:val="left" w:leader="none"/>
        </w:tabs>
        <w:spacing w:line="240" w:lineRule="auto" w:before="0" w:after="0"/>
        <w:ind w:left="975" w:right="0" w:hanging="737"/>
        <w:jc w:val="left"/>
      </w:pPr>
      <w:bookmarkStart w:name="4.5.4 Schutzbedarf der Räume und Gebäude" w:id="66"/>
      <w:bookmarkEnd w:id="66"/>
      <w:r>
        <w:rPr/>
      </w:r>
      <w:bookmarkStart w:name="4.5.4 Schutzbedarf der Räume und Gebäude" w:id="67"/>
      <w:bookmarkEnd w:id="67"/>
      <w:r>
        <w:rPr/>
        <w:t>Schut</w:t>
      </w:r>
      <w:r>
        <w:rPr/>
        <w:t>zbedarf der Räume und</w:t>
      </w:r>
      <w:r>
        <w:rPr>
          <w:spacing w:val="-1"/>
        </w:rPr>
        <w:t> </w:t>
      </w:r>
      <w:r>
        <w:rPr/>
        <w:t>Gebäude</w:t>
      </w:r>
    </w:p>
    <w:p>
      <w:pPr>
        <w:pStyle w:val="BodyText"/>
        <w:spacing w:before="8"/>
        <w:rPr>
          <w:sz w:val="10"/>
        </w:rPr>
      </w:pPr>
      <w:r>
        <w:rPr/>
        <w:pict>
          <v:shape style="position:absolute;margin-left:65.519501pt;margin-top:8.636914pt;width:464.3pt;height:26.3pt;mso-position-horizontal-relative:page;mso-position-vertical-relative:paragraph;z-index:-568;mso-wrap-distance-left:0;mso-wrap-distance-right:0" type="#_x0000_t202" filled="true" fillcolor="#f2f2f2" stroked="true" strokeweight=".96pt" strokecolor="#dadada">
            <v:textbox inset="0,0,0,0">
              <w:txbxContent>
                <w:p>
                  <w:pPr>
                    <w:spacing w:before="119"/>
                    <w:ind w:left="98" w:right="0" w:firstLine="0"/>
                    <w:jc w:val="left"/>
                    <w:rPr>
                      <w:b/>
                      <w:sz w:val="20"/>
                    </w:rPr>
                  </w:pPr>
                  <w:r>
                    <w:rPr>
                      <w:b/>
                      <w:sz w:val="20"/>
                    </w:rPr>
                    <w:t>Beispiel:</w:t>
                  </w:r>
                </w:p>
              </w:txbxContent>
            </v:textbox>
            <v:fill type="solid"/>
            <v:stroke dashstyle="solid"/>
            <w10:wrap type="topAndBottom"/>
          </v:shape>
        </w:pict>
      </w:r>
    </w:p>
    <w:p>
      <w:pPr>
        <w:spacing w:after="0"/>
        <w:rPr>
          <w:sz w:val="10"/>
        </w:rPr>
        <w:sectPr>
          <w:pgSz w:w="11910" w:h="16840"/>
          <w:pgMar w:header="0" w:footer="612" w:top="1580" w:bottom="880" w:left="1180" w:right="1140"/>
        </w:sectPr>
      </w:pPr>
    </w:p>
    <w:p>
      <w:pPr>
        <w:pStyle w:val="BodyText"/>
        <w:rPr>
          <w:rFonts w:ascii="Times New Roman"/>
        </w:rPr>
      </w:pPr>
    </w:p>
    <w:p>
      <w:pPr>
        <w:pStyle w:val="BodyText"/>
        <w:rPr>
          <w:rFonts w:ascii="Times New Roman"/>
        </w:rPr>
      </w:pPr>
    </w:p>
    <w:p>
      <w:pPr>
        <w:pStyle w:val="BodyText"/>
        <w:spacing w:before="2"/>
        <w:rPr>
          <w:rFonts w:ascii="Times New Roman"/>
          <w:sz w:val="18"/>
        </w:rPr>
      </w:pPr>
    </w:p>
    <w:tbl>
      <w:tblPr>
        <w:tblW w:w="0" w:type="auto"/>
        <w:jc w:val="left"/>
        <w:tblInd w:w="140" w:type="dxa"/>
        <w:tblBorders>
          <w:top w:val="single" w:sz="8" w:space="0" w:color="DADADA"/>
          <w:left w:val="single" w:sz="8" w:space="0" w:color="DADADA"/>
          <w:bottom w:val="single" w:sz="8" w:space="0" w:color="DADADA"/>
          <w:right w:val="single" w:sz="8" w:space="0" w:color="DADADA"/>
          <w:insideH w:val="single" w:sz="8" w:space="0" w:color="DADADA"/>
          <w:insideV w:val="single" w:sz="8" w:space="0" w:color="DADADA"/>
        </w:tblBorders>
        <w:tblLayout w:type="fixed"/>
        <w:tblCellMar>
          <w:top w:w="0" w:type="dxa"/>
          <w:left w:w="0" w:type="dxa"/>
          <w:bottom w:w="0" w:type="dxa"/>
          <w:right w:w="0" w:type="dxa"/>
        </w:tblCellMar>
        <w:tblLook w:val="01E0"/>
      </w:tblPr>
      <w:tblGrid>
        <w:gridCol w:w="113"/>
        <w:gridCol w:w="847"/>
        <w:gridCol w:w="1699"/>
        <w:gridCol w:w="1464"/>
        <w:gridCol w:w="1466"/>
        <w:gridCol w:w="1483"/>
        <w:gridCol w:w="2037"/>
        <w:gridCol w:w="175"/>
      </w:tblGrid>
      <w:tr>
        <w:trPr>
          <w:trHeight w:val="304" w:hRule="atLeast"/>
        </w:trPr>
        <w:tc>
          <w:tcPr>
            <w:tcW w:w="9284" w:type="dxa"/>
            <w:gridSpan w:val="8"/>
            <w:tcBorders>
              <w:bottom w:val="nil"/>
            </w:tcBorders>
            <w:shd w:val="clear" w:color="auto" w:fill="F2F2F2"/>
          </w:tcPr>
          <w:p>
            <w:pPr>
              <w:pStyle w:val="TableParagraph"/>
              <w:tabs>
                <w:tab w:pos="1525" w:val="left" w:leader="none"/>
              </w:tabs>
              <w:spacing w:line="180" w:lineRule="exact"/>
              <w:ind w:left="107"/>
              <w:rPr>
                <w:sz w:val="16"/>
              </w:rPr>
            </w:pPr>
            <w:bookmarkStart w:name="_bookmark10" w:id="68"/>
            <w:bookmarkEnd w:id="68"/>
            <w:r>
              <w:rPr/>
            </w:r>
            <w:r>
              <w:rPr>
                <w:sz w:val="16"/>
              </w:rPr>
              <w:t>Tabelle</w:t>
            </w:r>
            <w:r>
              <w:rPr>
                <w:spacing w:val="-1"/>
                <w:sz w:val="16"/>
              </w:rPr>
              <w:t> </w:t>
            </w:r>
            <w:r>
              <w:rPr>
                <w:sz w:val="16"/>
              </w:rPr>
              <w:t>8:</w:t>
              <w:tab/>
              <w:t>Schutzbedarf der Räume und Gebäude</w:t>
            </w:r>
          </w:p>
        </w:tc>
      </w:tr>
      <w:tr>
        <w:trPr>
          <w:trHeight w:val="465"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847"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00" w:right="87"/>
              <w:jc w:val="center"/>
              <w:rPr>
                <w:b/>
                <w:i/>
                <w:sz w:val="20"/>
              </w:rPr>
            </w:pPr>
            <w:r>
              <w:rPr>
                <w:b/>
                <w:i/>
                <w:sz w:val="20"/>
              </w:rPr>
              <w:t>Nr.</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10"/>
              <w:rPr>
                <w:b/>
                <w:i/>
                <w:sz w:val="20"/>
              </w:rPr>
            </w:pPr>
            <w:r>
              <w:rPr>
                <w:b/>
                <w:i/>
                <w:sz w:val="20"/>
              </w:rPr>
              <w:t>Bezeichnung</w:t>
            </w:r>
          </w:p>
        </w:tc>
        <w:tc>
          <w:tcPr>
            <w:tcW w:w="1464"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12"/>
              <w:rPr>
                <w:b/>
                <w:i/>
                <w:sz w:val="20"/>
              </w:rPr>
            </w:pPr>
            <w:r>
              <w:rPr>
                <w:b/>
                <w:i/>
                <w:sz w:val="20"/>
              </w:rPr>
              <w:t>Anh. Syst.</w:t>
            </w:r>
          </w:p>
        </w:tc>
        <w:tc>
          <w:tcPr>
            <w:tcW w:w="146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12"/>
              <w:rPr>
                <w:b/>
                <w:i/>
                <w:sz w:val="20"/>
              </w:rPr>
            </w:pPr>
            <w:r>
              <w:rPr>
                <w:b/>
                <w:i/>
                <w:sz w:val="20"/>
              </w:rPr>
              <w:t>Grundwert</w:t>
            </w:r>
          </w:p>
        </w:tc>
        <w:tc>
          <w:tcPr>
            <w:tcW w:w="148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13"/>
              <w:rPr>
                <w:b/>
                <w:i/>
                <w:sz w:val="20"/>
              </w:rPr>
            </w:pPr>
            <w:r>
              <w:rPr>
                <w:b/>
                <w:i/>
                <w:sz w:val="20"/>
              </w:rPr>
              <w:t>Schutzbedarf</w:t>
            </w:r>
          </w:p>
        </w:tc>
        <w:tc>
          <w:tcPr>
            <w:tcW w:w="2037"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111"/>
              <w:rPr>
                <w:b/>
                <w:i/>
                <w:sz w:val="20"/>
              </w:rPr>
            </w:pPr>
            <w:r>
              <w:rPr>
                <w:b/>
                <w:i/>
                <w:sz w:val="20"/>
              </w:rPr>
              <w:t>Begründung</w:t>
            </w:r>
          </w:p>
        </w:tc>
        <w:tc>
          <w:tcPr>
            <w:tcW w:w="175" w:type="dxa"/>
            <w:vMerge w:val="restart"/>
            <w:tcBorders>
              <w:top w:val="nil"/>
              <w:left w:val="single" w:sz="4" w:space="0" w:color="000000"/>
            </w:tcBorders>
            <w:shd w:val="clear" w:color="auto" w:fill="F2F2F2"/>
          </w:tcPr>
          <w:p>
            <w:pPr>
              <w:pStyle w:val="TableParagraph"/>
              <w:rPr>
                <w:rFonts w:ascii="Times New Roman"/>
                <w:sz w:val="18"/>
              </w:rPr>
            </w:pPr>
          </w:p>
        </w:tc>
      </w:tr>
      <w:tr>
        <w:trPr>
          <w:trHeight w:val="690"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847"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6"/>
              <w:rPr>
                <w:rFonts w:ascii="Times New Roman"/>
                <w:sz w:val="19"/>
              </w:rPr>
            </w:pPr>
          </w:p>
          <w:p>
            <w:pPr>
              <w:pStyle w:val="TableParagraph"/>
              <w:ind w:left="100" w:right="86"/>
              <w:jc w:val="center"/>
              <w:rPr>
                <w:i/>
                <w:sz w:val="20"/>
              </w:rPr>
            </w:pPr>
            <w:r>
              <w:rPr>
                <w:i/>
                <w:sz w:val="20"/>
              </w:rPr>
              <w:t>G001</w:t>
            </w:r>
          </w:p>
        </w:tc>
        <w:tc>
          <w:tcPr>
            <w:tcW w:w="1699"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6"/>
              <w:rPr>
                <w:rFonts w:ascii="Times New Roman"/>
                <w:sz w:val="19"/>
              </w:rPr>
            </w:pPr>
          </w:p>
          <w:p>
            <w:pPr>
              <w:pStyle w:val="TableParagraph"/>
              <w:ind w:left="110"/>
              <w:rPr>
                <w:i/>
                <w:sz w:val="20"/>
              </w:rPr>
            </w:pPr>
            <w:r>
              <w:rPr>
                <w:i/>
                <w:sz w:val="20"/>
              </w:rPr>
              <w:t>Hauptgebäude</w:t>
            </w:r>
          </w:p>
        </w:tc>
        <w:tc>
          <w:tcPr>
            <w:tcW w:w="1464"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09"/>
              <w:ind w:left="112" w:right="199"/>
              <w:rPr>
                <w:i/>
                <w:sz w:val="20"/>
              </w:rPr>
            </w:pPr>
            <w:r>
              <w:rPr>
                <w:i/>
                <w:sz w:val="20"/>
              </w:rPr>
              <w:t>C001, C002, </w:t>
            </w:r>
            <w:r>
              <w:rPr>
                <w:i/>
                <w:sz w:val="20"/>
              </w:rPr>
              <w:t>C003</w:t>
            </w:r>
          </w:p>
        </w:tc>
        <w:tc>
          <w:tcPr>
            <w:tcW w:w="146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6"/>
              <w:rPr>
                <w:rFonts w:ascii="Times New Roman"/>
                <w:sz w:val="19"/>
              </w:rPr>
            </w:pPr>
          </w:p>
          <w:p>
            <w:pPr>
              <w:pStyle w:val="TableParagraph"/>
              <w:ind w:left="112"/>
              <w:rPr>
                <w:i/>
                <w:sz w:val="20"/>
              </w:rPr>
            </w:pPr>
            <w:r>
              <w:rPr>
                <w:i/>
                <w:sz w:val="20"/>
              </w:rPr>
              <w:t>VT</w:t>
            </w:r>
          </w:p>
        </w:tc>
        <w:tc>
          <w:tcPr>
            <w:tcW w:w="148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6"/>
              <w:rPr>
                <w:rFonts w:ascii="Times New Roman"/>
                <w:sz w:val="19"/>
              </w:rPr>
            </w:pPr>
          </w:p>
          <w:p>
            <w:pPr>
              <w:pStyle w:val="TableParagraph"/>
              <w:ind w:left="113"/>
              <w:rPr>
                <w:i/>
                <w:sz w:val="20"/>
              </w:rPr>
            </w:pPr>
            <w:r>
              <w:rPr>
                <w:i/>
                <w:sz w:val="20"/>
              </w:rPr>
              <w:t>hoch</w:t>
            </w:r>
          </w:p>
        </w:tc>
        <w:tc>
          <w:tcPr>
            <w:tcW w:w="2037"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6"/>
              <w:rPr>
                <w:rFonts w:ascii="Times New Roman"/>
                <w:sz w:val="19"/>
              </w:rPr>
            </w:pPr>
          </w:p>
          <w:p>
            <w:pPr>
              <w:pStyle w:val="TableParagraph"/>
              <w:ind w:left="111"/>
              <w:rPr>
                <w:i/>
                <w:sz w:val="20"/>
              </w:rPr>
            </w:pPr>
            <w:r>
              <w:rPr>
                <w:i/>
                <w:sz w:val="20"/>
              </w:rPr>
              <w:t>Maximumprinzip</w:t>
            </w:r>
          </w:p>
        </w:tc>
        <w:tc>
          <w:tcPr>
            <w:tcW w:w="175" w:type="dxa"/>
            <w:vMerge/>
            <w:tcBorders>
              <w:top w:val="nil"/>
              <w:left w:val="single" w:sz="4" w:space="0" w:color="000000"/>
            </w:tcBorders>
            <w:shd w:val="clear" w:color="auto" w:fill="F2F2F2"/>
          </w:tcPr>
          <w:p>
            <w:pPr>
              <w:rPr>
                <w:sz w:val="2"/>
                <w:szCs w:val="2"/>
              </w:rPr>
            </w:pPr>
          </w:p>
        </w:tc>
      </w:tr>
      <w:tr>
        <w:trPr>
          <w:trHeight w:val="459"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847"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1699"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1464"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146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09"/>
              <w:ind w:left="112"/>
              <w:rPr>
                <w:i/>
                <w:sz w:val="20"/>
              </w:rPr>
            </w:pPr>
            <w:r>
              <w:rPr>
                <w:i/>
                <w:sz w:val="20"/>
              </w:rPr>
              <w:t>IN</w:t>
            </w:r>
          </w:p>
        </w:tc>
        <w:tc>
          <w:tcPr>
            <w:tcW w:w="148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09"/>
              <w:ind w:left="113"/>
              <w:rPr>
                <w:i/>
                <w:sz w:val="20"/>
              </w:rPr>
            </w:pPr>
            <w:r>
              <w:rPr>
                <w:i/>
                <w:sz w:val="20"/>
              </w:rPr>
              <w:t>normal</w:t>
            </w:r>
          </w:p>
        </w:tc>
        <w:tc>
          <w:tcPr>
            <w:tcW w:w="2037"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09"/>
              <w:ind w:left="111"/>
              <w:rPr>
                <w:i/>
                <w:sz w:val="20"/>
              </w:rPr>
            </w:pPr>
            <w:r>
              <w:rPr>
                <w:i/>
                <w:sz w:val="20"/>
              </w:rPr>
              <w:t>Maximumprinzip</w:t>
            </w:r>
          </w:p>
        </w:tc>
        <w:tc>
          <w:tcPr>
            <w:tcW w:w="175" w:type="dxa"/>
            <w:vMerge/>
            <w:tcBorders>
              <w:top w:val="nil"/>
              <w:left w:val="single" w:sz="4" w:space="0" w:color="000000"/>
            </w:tcBorders>
            <w:shd w:val="clear" w:color="auto" w:fill="F2F2F2"/>
          </w:tcPr>
          <w:p>
            <w:pPr>
              <w:rPr>
                <w:sz w:val="2"/>
                <w:szCs w:val="2"/>
              </w:rPr>
            </w:pPr>
          </w:p>
        </w:tc>
      </w:tr>
      <w:tr>
        <w:trPr>
          <w:trHeight w:val="925" w:hRule="atLeast"/>
        </w:trPr>
        <w:tc>
          <w:tcPr>
            <w:tcW w:w="113" w:type="dxa"/>
            <w:tcBorders>
              <w:top w:val="nil"/>
              <w:right w:val="single" w:sz="4" w:space="0" w:color="000000"/>
            </w:tcBorders>
            <w:shd w:val="clear" w:color="auto" w:fill="F2F2F2"/>
          </w:tcPr>
          <w:p>
            <w:pPr>
              <w:pStyle w:val="TableParagraph"/>
              <w:rPr>
                <w:rFonts w:ascii="Times New Roman"/>
                <w:sz w:val="18"/>
              </w:rPr>
            </w:pPr>
          </w:p>
        </w:tc>
        <w:tc>
          <w:tcPr>
            <w:tcW w:w="847"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rPr>
                <w:rFonts w:ascii="Times New Roman"/>
                <w:sz w:val="18"/>
              </w:rPr>
            </w:pPr>
          </w:p>
        </w:tc>
        <w:tc>
          <w:tcPr>
            <w:tcW w:w="1699"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rPr>
                <w:rFonts w:ascii="Times New Roman"/>
                <w:sz w:val="18"/>
              </w:rPr>
            </w:pPr>
          </w:p>
        </w:tc>
        <w:tc>
          <w:tcPr>
            <w:tcW w:w="1464"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rPr>
                <w:rFonts w:ascii="Times New Roman"/>
                <w:sz w:val="18"/>
              </w:rPr>
            </w:pPr>
          </w:p>
        </w:tc>
        <w:tc>
          <w:tcPr>
            <w:tcW w:w="1466"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spacing w:before="6"/>
              <w:rPr>
                <w:rFonts w:ascii="Times New Roman"/>
                <w:sz w:val="29"/>
              </w:rPr>
            </w:pPr>
          </w:p>
          <w:p>
            <w:pPr>
              <w:pStyle w:val="TableParagraph"/>
              <w:ind w:left="112"/>
              <w:rPr>
                <w:i/>
                <w:sz w:val="20"/>
              </w:rPr>
            </w:pPr>
            <w:r>
              <w:rPr>
                <w:i/>
                <w:sz w:val="20"/>
              </w:rPr>
              <w:t>VF</w:t>
            </w:r>
          </w:p>
        </w:tc>
        <w:tc>
          <w:tcPr>
            <w:tcW w:w="1483"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spacing w:before="6"/>
              <w:rPr>
                <w:rFonts w:ascii="Times New Roman"/>
                <w:sz w:val="29"/>
              </w:rPr>
            </w:pPr>
          </w:p>
          <w:p>
            <w:pPr>
              <w:pStyle w:val="TableParagraph"/>
              <w:ind w:left="113"/>
              <w:rPr>
                <w:i/>
                <w:sz w:val="20"/>
              </w:rPr>
            </w:pPr>
            <w:r>
              <w:rPr>
                <w:i/>
                <w:sz w:val="20"/>
              </w:rPr>
              <w:t>normal</w:t>
            </w:r>
          </w:p>
        </w:tc>
        <w:tc>
          <w:tcPr>
            <w:tcW w:w="2037"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spacing w:before="109"/>
              <w:ind w:left="111" w:right="168"/>
              <w:rPr>
                <w:i/>
                <w:sz w:val="20"/>
              </w:rPr>
            </w:pPr>
            <w:r>
              <w:rPr>
                <w:i/>
                <w:sz w:val="20"/>
              </w:rPr>
              <w:t>Verteilungseffekt, </w:t>
            </w:r>
            <w:r>
              <w:rPr>
                <w:i/>
                <w:sz w:val="20"/>
              </w:rPr>
              <w:t>da Redundanz vor- handen</w:t>
            </w:r>
          </w:p>
        </w:tc>
        <w:tc>
          <w:tcPr>
            <w:tcW w:w="175" w:type="dxa"/>
            <w:vMerge/>
            <w:tcBorders>
              <w:top w:val="nil"/>
              <w:left w:val="single" w:sz="4" w:space="0" w:color="000000"/>
            </w:tcBorders>
            <w:shd w:val="clear" w:color="auto" w:fill="F2F2F2"/>
          </w:tcPr>
          <w:p>
            <w:pPr>
              <w:rPr>
                <w:sz w:val="2"/>
                <w:szCs w:val="2"/>
              </w:rPr>
            </w:pPr>
          </w:p>
        </w:tc>
      </w:tr>
    </w:tbl>
    <w:p>
      <w:pPr>
        <w:spacing w:after="0"/>
        <w:rPr>
          <w:sz w:val="2"/>
          <w:szCs w:val="2"/>
        </w:rPr>
        <w:sectPr>
          <w:pgSz w:w="11910" w:h="16840"/>
          <w:pgMar w:header="0" w:footer="612" w:top="1580" w:bottom="800" w:left="1180" w:right="1140"/>
        </w:sectPr>
      </w:pPr>
    </w:p>
    <w:p>
      <w:pPr>
        <w:pStyle w:val="BodyText"/>
        <w:rPr>
          <w:rFonts w:ascii="Times New Roman"/>
        </w:rPr>
      </w:pPr>
    </w:p>
    <w:p>
      <w:pPr>
        <w:pStyle w:val="BodyText"/>
        <w:spacing w:before="9"/>
        <w:rPr>
          <w:rFonts w:ascii="Times New Roman"/>
          <w:sz w:val="29"/>
        </w:rPr>
      </w:pPr>
    </w:p>
    <w:p>
      <w:pPr>
        <w:pStyle w:val="ListParagraph"/>
        <w:numPr>
          <w:ilvl w:val="0"/>
          <w:numId w:val="2"/>
        </w:numPr>
        <w:tabs>
          <w:tab w:pos="975" w:val="left" w:leader="none"/>
          <w:tab w:pos="976" w:val="left" w:leader="none"/>
        </w:tabs>
        <w:spacing w:line="240" w:lineRule="auto" w:before="93" w:after="0"/>
        <w:ind w:left="975" w:right="0" w:hanging="737"/>
        <w:jc w:val="left"/>
        <w:rPr>
          <w:rFonts w:ascii="Arial"/>
          <w:sz w:val="24"/>
        </w:rPr>
      </w:pPr>
      <w:bookmarkStart w:name="5 Modellierung nach IT-Grundschutz" w:id="69"/>
      <w:bookmarkEnd w:id="69"/>
      <w:r>
        <w:rPr/>
      </w:r>
      <w:bookmarkStart w:name="5 Modellierung nach IT-Grundschutz" w:id="70"/>
      <w:bookmarkEnd w:id="70"/>
      <w:r>
        <w:rPr>
          <w:rFonts w:ascii="Arial"/>
          <w:sz w:val="24"/>
        </w:rPr>
        <w:t>M</w:t>
      </w:r>
      <w:r>
        <w:rPr>
          <w:rFonts w:ascii="Arial"/>
          <w:sz w:val="24"/>
        </w:rPr>
        <w:t>ODELLIERUNG NACH IT-GRUNDSCHUTZ</w:t>
      </w:r>
    </w:p>
    <w:p>
      <w:pPr>
        <w:pStyle w:val="BodyText"/>
        <w:rPr>
          <w:sz w:val="26"/>
        </w:rPr>
      </w:pPr>
    </w:p>
    <w:p>
      <w:pPr>
        <w:pStyle w:val="BodyText"/>
        <w:spacing w:before="3"/>
        <w:rPr>
          <w:sz w:val="21"/>
        </w:rPr>
      </w:pPr>
    </w:p>
    <w:p>
      <w:pPr>
        <w:pStyle w:val="BodyText"/>
        <w:spacing w:line="276" w:lineRule="auto"/>
        <w:ind w:left="238" w:right="274"/>
        <w:jc w:val="both"/>
      </w:pPr>
      <w:r>
        <w:rPr/>
        <w:t>Für die Definition der im betrachteten Informationsverbund umzusetzenden IT-Sicherheitsmaßnahmen werden die IT-Grundschutz-Kataloge des BSI verwendet. Diese sind nach dem IT-Grundschutz- Schichtenmodell (siehe </w:t>
      </w:r>
      <w:hyperlink w:history="true" w:anchor="_bookmark11">
        <w:r>
          <w:rPr/>
          <w:t>Abbildung 5</w:t>
        </w:r>
      </w:hyperlink>
      <w:r>
        <w:rPr/>
        <w:t>) in die folgenden Schichten unterteilt:</w:t>
      </w:r>
    </w:p>
    <w:p>
      <w:pPr>
        <w:pStyle w:val="ListParagraph"/>
        <w:numPr>
          <w:ilvl w:val="0"/>
          <w:numId w:val="11"/>
        </w:numPr>
        <w:tabs>
          <w:tab w:pos="950" w:val="left" w:leader="none"/>
          <w:tab w:pos="951" w:val="left" w:leader="none"/>
        </w:tabs>
        <w:spacing w:line="240" w:lineRule="auto" w:before="105" w:after="0"/>
        <w:ind w:left="951" w:right="0" w:hanging="356"/>
        <w:jc w:val="left"/>
        <w:rPr>
          <w:sz w:val="20"/>
        </w:rPr>
      </w:pPr>
      <w:r>
        <w:rPr>
          <w:sz w:val="20"/>
        </w:rPr>
        <w:t>B 1: Übergreifende Aspekte der</w:t>
      </w:r>
      <w:r>
        <w:rPr>
          <w:spacing w:val="-5"/>
          <w:sz w:val="20"/>
        </w:rPr>
        <w:t> </w:t>
      </w:r>
      <w:r>
        <w:rPr>
          <w:sz w:val="20"/>
        </w:rPr>
        <w:t>Informationssicherheit</w:t>
      </w:r>
    </w:p>
    <w:p>
      <w:pPr>
        <w:pStyle w:val="ListParagraph"/>
        <w:numPr>
          <w:ilvl w:val="0"/>
          <w:numId w:val="11"/>
        </w:numPr>
        <w:tabs>
          <w:tab w:pos="950" w:val="left" w:leader="none"/>
          <w:tab w:pos="951" w:val="left" w:leader="none"/>
        </w:tabs>
        <w:spacing w:line="240" w:lineRule="auto" w:before="153" w:after="0"/>
        <w:ind w:left="951" w:right="0" w:hanging="356"/>
        <w:jc w:val="left"/>
        <w:rPr>
          <w:sz w:val="20"/>
        </w:rPr>
      </w:pPr>
      <w:r>
        <w:rPr>
          <w:sz w:val="20"/>
        </w:rPr>
        <w:t>B 2: Sicherheit der</w:t>
      </w:r>
      <w:r>
        <w:rPr>
          <w:spacing w:val="-1"/>
          <w:sz w:val="20"/>
        </w:rPr>
        <w:t> </w:t>
      </w:r>
      <w:r>
        <w:rPr>
          <w:sz w:val="20"/>
        </w:rPr>
        <w:t>Infrastruktur</w:t>
      </w:r>
    </w:p>
    <w:p>
      <w:pPr>
        <w:pStyle w:val="ListParagraph"/>
        <w:numPr>
          <w:ilvl w:val="0"/>
          <w:numId w:val="11"/>
        </w:numPr>
        <w:tabs>
          <w:tab w:pos="950" w:val="left" w:leader="none"/>
          <w:tab w:pos="951" w:val="left" w:leader="none"/>
        </w:tabs>
        <w:spacing w:line="240" w:lineRule="auto" w:before="154" w:after="0"/>
        <w:ind w:left="951" w:right="0" w:hanging="356"/>
        <w:jc w:val="left"/>
        <w:rPr>
          <w:sz w:val="20"/>
        </w:rPr>
      </w:pPr>
      <w:r>
        <w:rPr>
          <w:sz w:val="20"/>
        </w:rPr>
        <w:t>B 3: Sicherheit der</w:t>
      </w:r>
      <w:r>
        <w:rPr>
          <w:spacing w:val="-1"/>
          <w:sz w:val="20"/>
        </w:rPr>
        <w:t> </w:t>
      </w:r>
      <w:r>
        <w:rPr>
          <w:sz w:val="20"/>
        </w:rPr>
        <w:t>IT-Systeme</w:t>
      </w:r>
    </w:p>
    <w:p>
      <w:pPr>
        <w:pStyle w:val="ListParagraph"/>
        <w:numPr>
          <w:ilvl w:val="0"/>
          <w:numId w:val="11"/>
        </w:numPr>
        <w:tabs>
          <w:tab w:pos="950" w:val="left" w:leader="none"/>
          <w:tab w:pos="951" w:val="left" w:leader="none"/>
        </w:tabs>
        <w:spacing w:line="240" w:lineRule="auto" w:before="153" w:after="0"/>
        <w:ind w:left="951" w:right="0" w:hanging="356"/>
        <w:jc w:val="left"/>
        <w:rPr>
          <w:sz w:val="20"/>
        </w:rPr>
      </w:pPr>
      <w:r>
        <w:rPr>
          <w:sz w:val="20"/>
        </w:rPr>
        <w:t>B 4: Sicherheit im</w:t>
      </w:r>
      <w:r>
        <w:rPr>
          <w:spacing w:val="1"/>
          <w:sz w:val="20"/>
        </w:rPr>
        <w:t> </w:t>
      </w:r>
      <w:r>
        <w:rPr>
          <w:sz w:val="20"/>
        </w:rPr>
        <w:t>Netz</w:t>
      </w:r>
    </w:p>
    <w:p>
      <w:pPr>
        <w:pStyle w:val="ListParagraph"/>
        <w:numPr>
          <w:ilvl w:val="0"/>
          <w:numId w:val="11"/>
        </w:numPr>
        <w:tabs>
          <w:tab w:pos="950" w:val="left" w:leader="none"/>
          <w:tab w:pos="951" w:val="left" w:leader="none"/>
        </w:tabs>
        <w:spacing w:line="240" w:lineRule="auto" w:before="154" w:after="0"/>
        <w:ind w:left="951" w:right="0" w:hanging="356"/>
        <w:jc w:val="left"/>
        <w:rPr>
          <w:sz w:val="20"/>
        </w:rPr>
      </w:pPr>
      <w:r>
        <w:rPr>
          <w:sz w:val="20"/>
        </w:rPr>
        <w:t>B 5: Sicherheit in Anwendungen</w:t>
      </w:r>
    </w:p>
    <w:p>
      <w:pPr>
        <w:pStyle w:val="BodyText"/>
        <w:rPr>
          <w:rFonts w:ascii="Franklin Gothic Book"/>
        </w:rPr>
      </w:pPr>
    </w:p>
    <w:p>
      <w:pPr>
        <w:pStyle w:val="BodyText"/>
        <w:spacing w:before="4"/>
        <w:rPr>
          <w:rFonts w:ascii="Franklin Gothic Book"/>
          <w:sz w:val="26"/>
        </w:rPr>
      </w:pPr>
      <w:r>
        <w:rPr/>
        <w:pict>
          <v:group style="position:absolute;margin-left:89.5pt;margin-top:16.916454pt;width:441.9pt;height:282.75pt;mso-position-horizontal-relative:page;mso-position-vertical-relative:paragraph;z-index:-448;mso-wrap-distance-left:0;mso-wrap-distance-right:0" coordorigin="1790,338" coordsize="8838,5655">
            <v:shape style="position:absolute;left:1805;top:353;width:8808;height:5625" type="#_x0000_t75" stroked="false">
              <v:imagedata r:id="rId9" o:title=""/>
            </v:shape>
            <v:rect style="position:absolute;left:1797;top:345;width:8823;height:5640" filled="false" stroked="true" strokeweight=".75pt" strokecolor="#4f81bd">
              <v:stroke dashstyle="solid"/>
            </v:rect>
            <w10:wrap type="topAndBottom"/>
          </v:group>
        </w:pict>
      </w:r>
    </w:p>
    <w:p>
      <w:pPr>
        <w:tabs>
          <w:tab w:pos="1656" w:val="left" w:leader="none"/>
        </w:tabs>
        <w:spacing w:before="151"/>
        <w:ind w:left="238" w:right="0" w:firstLine="0"/>
        <w:jc w:val="both"/>
        <w:rPr>
          <w:sz w:val="16"/>
        </w:rPr>
      </w:pPr>
      <w:bookmarkStart w:name="_bookmark11" w:id="71"/>
      <w:bookmarkEnd w:id="71"/>
      <w:r>
        <w:rPr/>
      </w:r>
      <w:r>
        <w:rPr>
          <w:sz w:val="16"/>
        </w:rPr>
        <w:t>Abbildung</w:t>
      </w:r>
      <w:r>
        <w:rPr>
          <w:spacing w:val="-1"/>
          <w:sz w:val="16"/>
        </w:rPr>
        <w:t> </w:t>
      </w:r>
      <w:r>
        <w:rPr>
          <w:sz w:val="16"/>
        </w:rPr>
        <w:t>4:</w:t>
        <w:tab/>
        <w:t>Auswahl der Bausteine aus dem</w:t>
      </w:r>
      <w:r>
        <w:rPr>
          <w:spacing w:val="-2"/>
          <w:sz w:val="16"/>
        </w:rPr>
        <w:t> </w:t>
      </w:r>
      <w:r>
        <w:rPr>
          <w:sz w:val="16"/>
        </w:rPr>
        <w:t>IT-Grundschutzkatalog</w:t>
      </w:r>
    </w:p>
    <w:p>
      <w:pPr>
        <w:pStyle w:val="BodyText"/>
        <w:rPr>
          <w:sz w:val="18"/>
        </w:rPr>
      </w:pPr>
    </w:p>
    <w:p>
      <w:pPr>
        <w:pStyle w:val="BodyText"/>
        <w:spacing w:before="2"/>
        <w:rPr>
          <w:sz w:val="26"/>
        </w:rPr>
      </w:pPr>
    </w:p>
    <w:p>
      <w:pPr>
        <w:pStyle w:val="BodyText"/>
        <w:spacing w:line="276" w:lineRule="auto"/>
        <w:ind w:left="238" w:right="278"/>
        <w:jc w:val="both"/>
      </w:pPr>
      <w:r>
        <w:rPr/>
        <w:t>Für den betrachteten Informationsverbund gilt es, die relevanten Bausteine auszuwählen, auf deren Basis im weiteren Verlauf mögliche Sicherheitsmaßnahmen definiert werden.</w:t>
      </w:r>
    </w:p>
    <w:p>
      <w:pPr>
        <w:pStyle w:val="BodyText"/>
        <w:spacing w:line="276" w:lineRule="auto" w:before="119"/>
        <w:ind w:left="238" w:right="280"/>
        <w:jc w:val="both"/>
      </w:pPr>
      <w:r>
        <w:rPr/>
        <w:t>Generell wird die Auswahl der Bausteine von zwei Faktoren bestimmt, die gemeinsam in die Betrach- tung einbezogen werden müssen:</w:t>
      </w:r>
    </w:p>
    <w:p>
      <w:pPr>
        <w:pStyle w:val="ListParagraph"/>
        <w:numPr>
          <w:ilvl w:val="0"/>
          <w:numId w:val="11"/>
        </w:numPr>
        <w:tabs>
          <w:tab w:pos="952" w:val="left" w:leader="none"/>
        </w:tabs>
        <w:spacing w:line="273" w:lineRule="auto" w:before="104" w:after="0"/>
        <w:ind w:left="951" w:right="277" w:hanging="356"/>
        <w:jc w:val="both"/>
        <w:rPr>
          <w:sz w:val="20"/>
        </w:rPr>
      </w:pPr>
      <w:r>
        <w:rPr>
          <w:sz w:val="20"/>
        </w:rPr>
        <w:t>Eine Reihe von Bausteinen wird durch die Methodik des IT-Grundschutzes zwangsweise, ohne Be- zugnahme auf die Gegebenheiten der hier durchgeführten Untersuchung, vorgeschrieben (siehe Pflichtbausteine beschrieben in den</w:t>
      </w:r>
      <w:r>
        <w:rPr>
          <w:spacing w:val="-1"/>
          <w:sz w:val="20"/>
        </w:rPr>
        <w:t> </w:t>
      </w:r>
      <w:r>
        <w:rPr>
          <w:sz w:val="20"/>
        </w:rPr>
        <w:t>IT-Grundschutzkatalogen).</w:t>
      </w:r>
    </w:p>
    <w:p>
      <w:pPr>
        <w:spacing w:after="0" w:line="273" w:lineRule="auto"/>
        <w:jc w:val="both"/>
        <w:rPr>
          <w:sz w:val="20"/>
        </w:rPr>
        <w:sectPr>
          <w:pgSz w:w="11910" w:h="16840"/>
          <w:pgMar w:header="0" w:footer="612" w:top="1580" w:bottom="800" w:left="1180" w:right="1140"/>
        </w:sectPr>
      </w:pPr>
    </w:p>
    <w:p>
      <w:pPr>
        <w:pStyle w:val="BodyText"/>
        <w:rPr>
          <w:rFonts w:ascii="Franklin Gothic Book"/>
        </w:rPr>
      </w:pPr>
    </w:p>
    <w:p>
      <w:pPr>
        <w:pStyle w:val="BodyText"/>
        <w:spacing w:before="9"/>
        <w:rPr>
          <w:rFonts w:ascii="Franklin Gothic Book"/>
          <w:sz w:val="28"/>
        </w:rPr>
      </w:pPr>
    </w:p>
    <w:p>
      <w:pPr>
        <w:pStyle w:val="ListParagraph"/>
        <w:numPr>
          <w:ilvl w:val="0"/>
          <w:numId w:val="11"/>
        </w:numPr>
        <w:tabs>
          <w:tab w:pos="952" w:val="left" w:leader="none"/>
        </w:tabs>
        <w:spacing w:line="276" w:lineRule="auto" w:before="100" w:after="0"/>
        <w:ind w:left="951" w:right="276" w:hanging="355"/>
        <w:jc w:val="both"/>
        <w:rPr>
          <w:sz w:val="20"/>
        </w:rPr>
      </w:pPr>
      <w:r>
        <w:rPr>
          <w:sz w:val="20"/>
        </w:rPr>
        <w:t>Die restlichen Bausteine werden spezifisch gewählt, um spezielle Aspekte des betrachteten Infor- mationsverbundes zu modellieren. Ein Verzicht auf einen dieser Bausteine hätte zur Folge, dass die durch diese Bausteine behandelten Aspekte nicht oder nur unvollständig dargestellt würden,  so dass sich lokale Fehler und/oder Sicherheitslücken ergeben können (siehe Pflichtbausteine be- schrieben in den</w:t>
      </w:r>
      <w:r>
        <w:rPr>
          <w:spacing w:val="-1"/>
          <w:sz w:val="20"/>
        </w:rPr>
        <w:t> </w:t>
      </w:r>
      <w:r>
        <w:rPr>
          <w:sz w:val="20"/>
        </w:rPr>
        <w:t>IT-Grundschutzkatalogen).</w:t>
      </w:r>
    </w:p>
    <w:p>
      <w:pPr>
        <w:pStyle w:val="BodyText"/>
        <w:rPr>
          <w:rFonts w:ascii="Franklin Gothic Book"/>
          <w:sz w:val="22"/>
        </w:rPr>
      </w:pPr>
    </w:p>
    <w:p>
      <w:pPr>
        <w:pStyle w:val="BodyText"/>
        <w:spacing w:before="7"/>
        <w:rPr>
          <w:rFonts w:ascii="Franklin Gothic Book"/>
          <w:sz w:val="26"/>
        </w:rPr>
      </w:pPr>
    </w:p>
    <w:p>
      <w:pPr>
        <w:pStyle w:val="Heading1"/>
        <w:numPr>
          <w:ilvl w:val="1"/>
          <w:numId w:val="2"/>
        </w:numPr>
        <w:tabs>
          <w:tab w:pos="975" w:val="left" w:leader="none"/>
          <w:tab w:pos="976" w:val="left" w:leader="none"/>
        </w:tabs>
        <w:spacing w:line="240" w:lineRule="auto" w:before="0" w:after="0"/>
        <w:ind w:left="975" w:right="0" w:hanging="737"/>
        <w:jc w:val="left"/>
      </w:pPr>
      <w:bookmarkStart w:name="5.1 Auswahl der relevanten IT-Grundschut" w:id="72"/>
      <w:bookmarkEnd w:id="72"/>
      <w:r>
        <w:rPr/>
      </w:r>
      <w:bookmarkStart w:name="5.1 Auswahl der relevanten IT-Grundschut" w:id="73"/>
      <w:bookmarkEnd w:id="73"/>
      <w:r>
        <w:rPr/>
        <w:t>A</w:t>
      </w:r>
      <w:r>
        <w:rPr/>
        <w:t>uswahl der relevanten</w:t>
      </w:r>
      <w:r>
        <w:rPr>
          <w:spacing w:val="-2"/>
        </w:rPr>
        <w:t> </w:t>
      </w:r>
      <w:r>
        <w:rPr/>
        <w:t>IT-Grundschutz-Bausteine</w:t>
      </w:r>
    </w:p>
    <w:p>
      <w:pPr>
        <w:pStyle w:val="BodyText"/>
        <w:spacing w:before="163"/>
        <w:ind w:left="238"/>
      </w:pPr>
      <w:r>
        <w:rPr/>
        <w:t>Einen Überblick über die ausgewählten Bausteine mit der Zuordnung zu den Zielobjekten gibt </w:t>
      </w:r>
      <w:hyperlink w:history="true" w:anchor="_bookmark12">
        <w:r>
          <w:rPr/>
          <w:t>Tabelle</w:t>
        </w:r>
      </w:hyperlink>
    </w:p>
    <w:p>
      <w:pPr>
        <w:pStyle w:val="BodyText"/>
        <w:spacing w:line="276" w:lineRule="auto" w:before="34"/>
        <w:ind w:left="238" w:right="278"/>
        <w:jc w:val="both"/>
      </w:pPr>
      <w:hyperlink w:history="true" w:anchor="_bookmark12">
        <w:r>
          <w:rPr/>
          <w:t>10. </w:t>
        </w:r>
      </w:hyperlink>
      <w:r>
        <w:rPr/>
        <w:t>Generell gibt es unterschiedliche Typen von Grundschutzbausteinen. Zum einen gibt es Pflicht- bausteine, die immer anzuwenden sind (siehe „Pflicht“ in </w:t>
      </w:r>
      <w:hyperlink w:history="true" w:anchor="_bookmark12">
        <w:r>
          <w:rPr/>
          <w:t>Tabelle 10</w:t>
        </w:r>
      </w:hyperlink>
      <w:r>
        <w:rPr/>
        <w:t>). Weitere Bausteine müssen an- gewendet werden, wenn eine bestimmte Bedingung erfüllt ist (siehe „Ja“ in </w:t>
      </w:r>
      <w:hyperlink w:history="true" w:anchor="_bookmark12">
        <w:r>
          <w:rPr/>
          <w:t>Tabelle 10</w:t>
        </w:r>
      </w:hyperlink>
      <w:r>
        <w:rPr/>
        <w:t>).</w:t>
      </w:r>
    </w:p>
    <w:p>
      <w:pPr>
        <w:pStyle w:val="BodyText"/>
        <w:spacing w:line="276" w:lineRule="auto" w:before="121"/>
        <w:ind w:left="238" w:right="277"/>
        <w:jc w:val="both"/>
      </w:pPr>
      <w:r>
        <w:rPr/>
        <w:t>Diese Bedingungen gemäß BSI IT-Grundschutz-Kataloge werden im Dokument C6 Modellierungsvor- schrift mitgeliefert. Zudem gibt es auch Bausteine, die nur dann angewendet werden müssen, wenn eine spezielle Anwendung, ein spezielles IT-System, Art des Netzes oder Art der Infrastruktur einge- setzt wird.</w:t>
      </w:r>
    </w:p>
    <w:p>
      <w:pPr>
        <w:spacing w:after="0" w:line="276" w:lineRule="auto"/>
        <w:jc w:val="both"/>
        <w:sectPr>
          <w:pgSz w:w="11910" w:h="16840"/>
          <w:pgMar w:header="0" w:footer="612" w:top="1580" w:bottom="880" w:left="1180" w:right="1140"/>
        </w:sectPr>
      </w:pPr>
    </w:p>
    <w:p>
      <w:pPr>
        <w:pStyle w:val="BodyText"/>
      </w:pPr>
    </w:p>
    <w:p>
      <w:pPr>
        <w:pStyle w:val="BodyText"/>
      </w:pPr>
    </w:p>
    <w:p>
      <w:pPr>
        <w:pStyle w:val="Heading1"/>
        <w:numPr>
          <w:ilvl w:val="1"/>
          <w:numId w:val="2"/>
        </w:numPr>
        <w:tabs>
          <w:tab w:pos="975" w:val="left" w:leader="none"/>
          <w:tab w:pos="976" w:val="left" w:leader="none"/>
        </w:tabs>
        <w:spacing w:line="240" w:lineRule="auto" w:before="207" w:after="0"/>
        <w:ind w:left="975" w:right="0" w:hanging="737"/>
        <w:jc w:val="left"/>
      </w:pPr>
      <w:bookmarkStart w:name="5.2 Beispiel Modellierung" w:id="74"/>
      <w:bookmarkEnd w:id="74"/>
      <w:r>
        <w:rPr/>
      </w:r>
      <w:bookmarkStart w:name="5.2 Beispiel Modellierung" w:id="75"/>
      <w:bookmarkEnd w:id="75"/>
      <w:r>
        <w:rPr/>
        <w:t>B</w:t>
      </w:r>
      <w:r>
        <w:rPr/>
        <w:t>eispiel</w:t>
      </w:r>
      <w:r>
        <w:rPr>
          <w:spacing w:val="-1"/>
        </w:rPr>
        <w:t> </w:t>
      </w:r>
      <w:r>
        <w:rPr/>
        <w:t>Modellierung</w:t>
      </w:r>
    </w:p>
    <w:p>
      <w:pPr>
        <w:pStyle w:val="BodyText"/>
        <w:spacing w:before="2"/>
        <w:rPr>
          <w:sz w:val="14"/>
        </w:rPr>
      </w:pPr>
    </w:p>
    <w:tbl>
      <w:tblPr>
        <w:tblW w:w="0" w:type="auto"/>
        <w:jc w:val="left"/>
        <w:tblInd w:w="140" w:type="dxa"/>
        <w:tblBorders>
          <w:top w:val="single" w:sz="8" w:space="0" w:color="DADADA"/>
          <w:left w:val="single" w:sz="8" w:space="0" w:color="DADADA"/>
          <w:bottom w:val="single" w:sz="8" w:space="0" w:color="DADADA"/>
          <w:right w:val="single" w:sz="8" w:space="0" w:color="DADADA"/>
          <w:insideH w:val="single" w:sz="8" w:space="0" w:color="DADADA"/>
          <w:insideV w:val="single" w:sz="8" w:space="0" w:color="DADADA"/>
        </w:tblBorders>
        <w:tblLayout w:type="fixed"/>
        <w:tblCellMar>
          <w:top w:w="0" w:type="dxa"/>
          <w:left w:w="0" w:type="dxa"/>
          <w:bottom w:w="0" w:type="dxa"/>
          <w:right w:w="0" w:type="dxa"/>
        </w:tblCellMar>
        <w:tblLook w:val="01E0"/>
      </w:tblPr>
      <w:tblGrid>
        <w:gridCol w:w="182"/>
        <w:gridCol w:w="2836"/>
        <w:gridCol w:w="1415"/>
        <w:gridCol w:w="2553"/>
        <w:gridCol w:w="2284"/>
      </w:tblGrid>
      <w:tr>
        <w:trPr>
          <w:trHeight w:val="808" w:hRule="atLeast"/>
        </w:trPr>
        <w:tc>
          <w:tcPr>
            <w:tcW w:w="9270" w:type="dxa"/>
            <w:gridSpan w:val="5"/>
            <w:tcBorders>
              <w:bottom w:val="nil"/>
            </w:tcBorders>
            <w:shd w:val="clear" w:color="auto" w:fill="F2F2F2"/>
          </w:tcPr>
          <w:p>
            <w:pPr>
              <w:pStyle w:val="TableParagraph"/>
              <w:spacing w:before="119"/>
              <w:ind w:left="107"/>
              <w:rPr>
                <w:b/>
                <w:sz w:val="20"/>
              </w:rPr>
            </w:pPr>
            <w:r>
              <w:rPr>
                <w:b/>
                <w:sz w:val="20"/>
              </w:rPr>
              <w:t>Beispiel:</w:t>
            </w:r>
          </w:p>
          <w:p>
            <w:pPr>
              <w:pStyle w:val="TableParagraph"/>
              <w:tabs>
                <w:tab w:pos="1525" w:val="left" w:leader="none"/>
              </w:tabs>
              <w:spacing w:before="153"/>
              <w:ind w:left="107"/>
              <w:rPr>
                <w:sz w:val="16"/>
              </w:rPr>
            </w:pPr>
            <w:bookmarkStart w:name="_bookmark12" w:id="76"/>
            <w:bookmarkEnd w:id="76"/>
            <w:r>
              <w:rPr/>
            </w:r>
            <w:r>
              <w:rPr>
                <w:sz w:val="16"/>
              </w:rPr>
              <w:t>Tabelle</w:t>
            </w:r>
            <w:r>
              <w:rPr>
                <w:spacing w:val="-1"/>
                <w:sz w:val="16"/>
              </w:rPr>
              <w:t> </w:t>
            </w:r>
            <w:r>
              <w:rPr>
                <w:sz w:val="16"/>
              </w:rPr>
              <w:t>9:</w:t>
              <w:tab/>
              <w:t>Relevante Grundschutz-Bausteine</w:t>
            </w:r>
          </w:p>
        </w:tc>
      </w:tr>
      <w:tr>
        <w:trPr>
          <w:trHeight w:val="752" w:hRule="atLeast"/>
        </w:trPr>
        <w:tc>
          <w:tcPr>
            <w:tcW w:w="182" w:type="dxa"/>
            <w:vMerge w:val="restart"/>
            <w:tcBorders>
              <w:top w:val="nil"/>
              <w:right w:val="single" w:sz="4" w:space="0" w:color="000000"/>
            </w:tcBorders>
            <w:shd w:val="clear" w:color="auto" w:fill="F2F2F2"/>
          </w:tcPr>
          <w:p>
            <w:pPr>
              <w:pStyle w:val="TableParagraph"/>
              <w:rPr>
                <w:rFonts w:ascii="Times New Roman"/>
                <w:sz w:val="18"/>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7"/>
              <w:rPr>
                <w:sz w:val="26"/>
              </w:rPr>
            </w:pPr>
          </w:p>
          <w:p>
            <w:pPr>
              <w:pStyle w:val="TableParagraph"/>
              <w:ind w:left="74"/>
              <w:rPr>
                <w:b/>
                <w:i/>
                <w:sz w:val="20"/>
              </w:rPr>
            </w:pPr>
            <w:r>
              <w:rPr>
                <w:b/>
                <w:i/>
                <w:sz w:val="20"/>
              </w:rPr>
              <w:t>Baustein</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7"/>
              <w:rPr>
                <w:sz w:val="26"/>
              </w:rPr>
            </w:pPr>
          </w:p>
          <w:p>
            <w:pPr>
              <w:pStyle w:val="TableParagraph"/>
              <w:ind w:left="73"/>
              <w:rPr>
                <w:b/>
                <w:i/>
                <w:sz w:val="20"/>
              </w:rPr>
            </w:pPr>
            <w:r>
              <w:rPr>
                <w:b/>
                <w:i/>
                <w:sz w:val="20"/>
              </w:rPr>
              <w:t>Relevanz</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7"/>
              <w:rPr>
                <w:sz w:val="26"/>
              </w:rPr>
            </w:pPr>
          </w:p>
          <w:p>
            <w:pPr>
              <w:pStyle w:val="TableParagraph"/>
              <w:ind w:left="76"/>
              <w:rPr>
                <w:b/>
                <w:i/>
                <w:sz w:val="20"/>
              </w:rPr>
            </w:pPr>
            <w:r>
              <w:rPr>
                <w:b/>
                <w:i/>
                <w:sz w:val="20"/>
              </w:rPr>
              <w:t>Zielobjekt(e)</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spacing w:before="7"/>
              <w:rPr>
                <w:sz w:val="26"/>
              </w:rPr>
            </w:pPr>
          </w:p>
          <w:p>
            <w:pPr>
              <w:pStyle w:val="TableParagraph"/>
              <w:ind w:left="76"/>
              <w:rPr>
                <w:b/>
                <w:i/>
                <w:sz w:val="20"/>
              </w:rPr>
            </w:pPr>
            <w:r>
              <w:rPr>
                <w:b/>
                <w:i/>
                <w:sz w:val="20"/>
              </w:rPr>
              <w:t>Begründung</w:t>
            </w:r>
          </w:p>
        </w:tc>
      </w:tr>
      <w:tr>
        <w:trPr>
          <w:trHeight w:val="760" w:hRule="atLeast"/>
        </w:trPr>
        <w:tc>
          <w:tcPr>
            <w:tcW w:w="182" w:type="dxa"/>
            <w:vMerge/>
            <w:tcBorders>
              <w:top w:val="nil"/>
              <w:right w:val="single" w:sz="4" w:space="0" w:color="000000"/>
            </w:tcBorders>
            <w:shd w:val="clear" w:color="auto" w:fill="F2F2F2"/>
          </w:tcPr>
          <w:p>
            <w:pPr>
              <w:rPr>
                <w:sz w:val="2"/>
                <w:szCs w:val="2"/>
              </w:rPr>
            </w:pPr>
          </w:p>
        </w:tc>
        <w:tc>
          <w:tcPr>
            <w:tcW w:w="9088" w:type="dxa"/>
            <w:gridSpan w:val="4"/>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sz w:val="22"/>
              </w:rPr>
            </w:pPr>
          </w:p>
          <w:p>
            <w:pPr>
              <w:pStyle w:val="TableParagraph"/>
              <w:spacing w:before="6"/>
              <w:rPr>
                <w:sz w:val="21"/>
              </w:rPr>
            </w:pPr>
          </w:p>
          <w:p>
            <w:pPr>
              <w:pStyle w:val="TableParagraph"/>
              <w:ind w:left="74"/>
              <w:rPr>
                <w:b/>
                <w:i/>
                <w:sz w:val="20"/>
              </w:rPr>
            </w:pPr>
            <w:r>
              <w:rPr>
                <w:b/>
                <w:i/>
                <w:sz w:val="20"/>
              </w:rPr>
              <w:t>Schicht 1 – Übergeordnete Aspekte</w:t>
            </w: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1.0 Sicherheitsmanagement</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Pflicht</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6"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4"/>
              <w:rPr>
                <w:i/>
                <w:sz w:val="20"/>
              </w:rPr>
            </w:pPr>
            <w:r>
              <w:rPr>
                <w:i/>
                <w:sz w:val="20"/>
              </w:rPr>
              <w:t>B 1.1 Organisation</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3"/>
              <w:rPr>
                <w:i/>
                <w:sz w:val="20"/>
              </w:rPr>
            </w:pPr>
            <w:r>
              <w:rPr>
                <w:i/>
                <w:sz w:val="20"/>
              </w:rPr>
              <w:t>Pflicht</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1.2 Personal</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Pflicht</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1.3 Notfallmanagement</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40"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4"/>
              <w:ind w:left="74" w:right="319"/>
              <w:rPr>
                <w:i/>
                <w:sz w:val="20"/>
              </w:rPr>
            </w:pPr>
            <w:r>
              <w:rPr>
                <w:i/>
                <w:sz w:val="20"/>
              </w:rPr>
              <w:t>B 1.4 Datensicherungskon- </w:t>
            </w:r>
            <w:r>
              <w:rPr>
                <w:i/>
                <w:sz w:val="20"/>
              </w:rPr>
              <w:t>zept</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4"/>
              <w:rPr>
                <w:sz w:val="21"/>
              </w:rPr>
            </w:pPr>
          </w:p>
          <w:p>
            <w:pPr>
              <w:pStyle w:val="TableParagraph"/>
              <w:spacing w:before="1"/>
              <w:ind w:left="73"/>
              <w:rPr>
                <w:i/>
                <w:sz w:val="20"/>
              </w:rPr>
            </w:pPr>
            <w:r>
              <w:rPr>
                <w:i/>
                <w:sz w:val="20"/>
              </w:rPr>
              <w:t>Pflicht</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4"/>
              <w:rPr>
                <w:sz w:val="21"/>
              </w:rPr>
            </w:pPr>
          </w:p>
          <w:p>
            <w:pPr>
              <w:pStyle w:val="TableParagraph"/>
              <w:spacing w:before="1"/>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1696"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sz w:val="22"/>
              </w:rPr>
            </w:pPr>
          </w:p>
          <w:p>
            <w:pPr>
              <w:pStyle w:val="TableParagraph"/>
              <w:rPr>
                <w:sz w:val="22"/>
              </w:rPr>
            </w:pPr>
          </w:p>
          <w:p>
            <w:pPr>
              <w:pStyle w:val="TableParagraph"/>
              <w:spacing w:before="3"/>
              <w:rPr>
                <w:sz w:val="23"/>
              </w:rPr>
            </w:pPr>
          </w:p>
          <w:p>
            <w:pPr>
              <w:pStyle w:val="TableParagraph"/>
              <w:spacing w:before="1"/>
              <w:ind w:left="74"/>
              <w:rPr>
                <w:i/>
                <w:sz w:val="20"/>
              </w:rPr>
            </w:pPr>
            <w:r>
              <w:rPr>
                <w:i/>
                <w:sz w:val="20"/>
              </w:rPr>
              <w:t>B 1.5 Datenschutz</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sz w:val="22"/>
              </w:rPr>
            </w:pPr>
          </w:p>
          <w:p>
            <w:pPr>
              <w:pStyle w:val="TableParagraph"/>
              <w:rPr>
                <w:sz w:val="22"/>
              </w:rPr>
            </w:pPr>
          </w:p>
          <w:p>
            <w:pPr>
              <w:pStyle w:val="TableParagraph"/>
              <w:spacing w:before="3"/>
              <w:rPr>
                <w:sz w:val="23"/>
              </w:rPr>
            </w:pPr>
          </w:p>
          <w:p>
            <w:pPr>
              <w:pStyle w:val="TableParagraph"/>
              <w:spacing w:before="1"/>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sz w:val="22"/>
              </w:rPr>
            </w:pPr>
          </w:p>
          <w:p>
            <w:pPr>
              <w:pStyle w:val="TableParagraph"/>
              <w:rPr>
                <w:sz w:val="22"/>
              </w:rPr>
            </w:pPr>
          </w:p>
          <w:p>
            <w:pPr>
              <w:pStyle w:val="TableParagraph"/>
              <w:spacing w:before="3"/>
              <w:rPr>
                <w:sz w:val="23"/>
              </w:rPr>
            </w:pPr>
          </w:p>
          <w:p>
            <w:pPr>
              <w:pStyle w:val="TableParagraph"/>
              <w:spacing w:before="1"/>
              <w:ind w:left="76"/>
              <w:rPr>
                <w:i/>
                <w:sz w:val="20"/>
              </w:rPr>
            </w:pPr>
            <w:r>
              <w:rPr>
                <w:i/>
                <w:w w:val="99"/>
                <w:sz w:val="20"/>
              </w:rPr>
              <w:t>-</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spacing w:line="276" w:lineRule="auto" w:before="112"/>
              <w:ind w:left="76" w:right="77"/>
              <w:rPr>
                <w:i/>
                <w:sz w:val="20"/>
              </w:rPr>
            </w:pPr>
            <w:r>
              <w:rPr>
                <w:i/>
                <w:sz w:val="20"/>
              </w:rPr>
              <w:t>Der Datenschutz- </w:t>
            </w:r>
            <w:r>
              <w:rPr>
                <w:i/>
                <w:sz w:val="20"/>
              </w:rPr>
              <w:t>Baustein ist hier nicht zwingend anzuwenden, da der Datenschutz an anderer Stelle adres-</w:t>
            </w:r>
          </w:p>
          <w:p>
            <w:pPr>
              <w:pStyle w:val="TableParagraph"/>
              <w:ind w:left="76"/>
              <w:rPr>
                <w:i/>
                <w:sz w:val="20"/>
              </w:rPr>
            </w:pPr>
            <w:r>
              <w:rPr>
                <w:i/>
                <w:sz w:val="20"/>
              </w:rPr>
              <w:t>siert wird.</w:t>
            </w:r>
          </w:p>
        </w:tc>
      </w:tr>
      <w:tr>
        <w:trPr>
          <w:trHeight w:val="640"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4"/>
              <w:ind w:left="74"/>
              <w:rPr>
                <w:i/>
                <w:sz w:val="20"/>
              </w:rPr>
            </w:pPr>
            <w:r>
              <w:rPr>
                <w:i/>
                <w:sz w:val="20"/>
              </w:rPr>
              <w:t>B 1.6 Schutz vor Schadpro- </w:t>
            </w:r>
            <w:r>
              <w:rPr>
                <w:i/>
                <w:sz w:val="20"/>
              </w:rPr>
              <w:t>grammen</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4"/>
              <w:rPr>
                <w:sz w:val="21"/>
              </w:rPr>
            </w:pPr>
          </w:p>
          <w:p>
            <w:pPr>
              <w:pStyle w:val="TableParagraph"/>
              <w:spacing w:before="1"/>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4"/>
              <w:rPr>
                <w:sz w:val="21"/>
              </w:rPr>
            </w:pPr>
          </w:p>
          <w:p>
            <w:pPr>
              <w:pStyle w:val="TableParagraph"/>
              <w:spacing w:before="1"/>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1.7 Kryptokonzept</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40"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4"/>
              <w:rPr>
                <w:i/>
                <w:sz w:val="20"/>
              </w:rPr>
            </w:pPr>
            <w:r>
              <w:rPr>
                <w:i/>
                <w:sz w:val="20"/>
              </w:rPr>
              <w:t>B 1.8 Behandlung von </w:t>
            </w:r>
            <w:r>
              <w:rPr>
                <w:i/>
                <w:sz w:val="20"/>
              </w:rPr>
              <w:t>Sicherheitsvorfällen</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4"/>
              <w:rPr>
                <w:sz w:val="21"/>
              </w:rPr>
            </w:pPr>
          </w:p>
          <w:p>
            <w:pPr>
              <w:pStyle w:val="TableParagraph"/>
              <w:spacing w:before="1"/>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4"/>
              <w:rPr>
                <w:sz w:val="21"/>
              </w:rPr>
            </w:pPr>
          </w:p>
          <w:p>
            <w:pPr>
              <w:pStyle w:val="TableParagraph"/>
              <w:spacing w:before="1"/>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37"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4" w:right="475"/>
              <w:rPr>
                <w:i/>
                <w:sz w:val="20"/>
              </w:rPr>
            </w:pPr>
            <w:r>
              <w:rPr>
                <w:i/>
                <w:sz w:val="20"/>
              </w:rPr>
              <w:t>B 1.9 Hard- und Software </w:t>
            </w:r>
            <w:r>
              <w:rPr>
                <w:i/>
                <w:sz w:val="20"/>
              </w:rPr>
              <w:t>Management</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sz w:val="21"/>
              </w:rPr>
            </w:pPr>
          </w:p>
          <w:p>
            <w:pPr>
              <w:pStyle w:val="TableParagraph"/>
              <w:ind w:left="73"/>
              <w:rPr>
                <w:i/>
                <w:sz w:val="20"/>
              </w:rPr>
            </w:pPr>
            <w:r>
              <w:rPr>
                <w:i/>
                <w:sz w:val="20"/>
              </w:rPr>
              <w:t>Pflicht</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sz w:val="21"/>
              </w:rPr>
            </w:pPr>
          </w:p>
          <w:p>
            <w:pPr>
              <w:pStyle w:val="TableParagraph"/>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5"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4"/>
              <w:rPr>
                <w:i/>
                <w:sz w:val="20"/>
              </w:rPr>
            </w:pPr>
            <w:r>
              <w:rPr>
                <w:i/>
                <w:sz w:val="20"/>
              </w:rPr>
              <w:t>B 1.10 Standardsoftware</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3"/>
              <w:rPr>
                <w:i/>
                <w:sz w:val="20"/>
              </w:rPr>
            </w:pPr>
            <w:r>
              <w:rPr>
                <w:i/>
                <w:sz w:val="20"/>
              </w:rPr>
              <w:t>Pflicht</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37"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sz w:val="21"/>
              </w:rPr>
            </w:pPr>
          </w:p>
          <w:p>
            <w:pPr>
              <w:pStyle w:val="TableParagraph"/>
              <w:ind w:left="74"/>
              <w:rPr>
                <w:i/>
                <w:sz w:val="20"/>
              </w:rPr>
            </w:pPr>
            <w:r>
              <w:rPr>
                <w:i/>
                <w:sz w:val="20"/>
              </w:rPr>
              <w:t>B 1.11 Outsourcing</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sz w:val="21"/>
              </w:rPr>
            </w:pPr>
          </w:p>
          <w:p>
            <w:pPr>
              <w:pStyle w:val="TableParagraph"/>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sz w:val="21"/>
              </w:rPr>
            </w:pPr>
          </w:p>
          <w:p>
            <w:pPr>
              <w:pStyle w:val="TableParagraph"/>
              <w:ind w:left="76"/>
              <w:rPr>
                <w:i/>
                <w:sz w:val="20"/>
              </w:rPr>
            </w:pPr>
            <w:r>
              <w:rPr>
                <w:i/>
                <w:w w:val="99"/>
                <w:sz w:val="20"/>
              </w:rPr>
              <w:t>-</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spacing w:line="260" w:lineRule="atLeast" w:before="82"/>
              <w:ind w:left="76"/>
              <w:rPr>
                <w:i/>
                <w:sz w:val="20"/>
              </w:rPr>
            </w:pPr>
            <w:r>
              <w:rPr>
                <w:i/>
                <w:sz w:val="20"/>
              </w:rPr>
              <w:t>nicht relevant, da kein </w:t>
            </w:r>
            <w:r>
              <w:rPr>
                <w:i/>
                <w:sz w:val="20"/>
              </w:rPr>
              <w:t>Outsourcing vorhanden</w:t>
            </w:r>
          </w:p>
        </w:tc>
      </w:tr>
      <w:tr>
        <w:trPr>
          <w:trHeight w:val="639"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4"/>
              <w:rPr>
                <w:sz w:val="21"/>
              </w:rPr>
            </w:pPr>
          </w:p>
          <w:p>
            <w:pPr>
              <w:pStyle w:val="TableParagraph"/>
              <w:spacing w:before="1"/>
              <w:ind w:left="74"/>
              <w:rPr>
                <w:i/>
                <w:sz w:val="20"/>
              </w:rPr>
            </w:pPr>
            <w:r>
              <w:rPr>
                <w:i/>
                <w:sz w:val="20"/>
              </w:rPr>
              <w:t>B 1.12 Archivierung</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4"/>
              <w:rPr>
                <w:sz w:val="21"/>
              </w:rPr>
            </w:pPr>
          </w:p>
          <w:p>
            <w:pPr>
              <w:pStyle w:val="TableParagraph"/>
              <w:spacing w:before="1"/>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4"/>
              <w:rPr>
                <w:sz w:val="21"/>
              </w:rPr>
            </w:pPr>
          </w:p>
          <w:p>
            <w:pPr>
              <w:pStyle w:val="TableParagraph"/>
              <w:spacing w:before="1"/>
              <w:ind w:left="76"/>
              <w:rPr>
                <w:i/>
                <w:sz w:val="20"/>
              </w:rPr>
            </w:pPr>
            <w:r>
              <w:rPr>
                <w:i/>
                <w:w w:val="99"/>
                <w:sz w:val="20"/>
              </w:rPr>
              <w:t>-</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spacing w:line="260" w:lineRule="atLeast" w:before="84"/>
              <w:ind w:left="76"/>
              <w:rPr>
                <w:i/>
                <w:sz w:val="20"/>
              </w:rPr>
            </w:pPr>
            <w:r>
              <w:rPr>
                <w:i/>
                <w:sz w:val="20"/>
              </w:rPr>
              <w:t>nicht relevant, da keine </w:t>
            </w:r>
            <w:r>
              <w:rPr>
                <w:i/>
                <w:sz w:val="20"/>
              </w:rPr>
              <w:t>Archivierung vorhanden</w:t>
            </w:r>
          </w:p>
        </w:tc>
      </w:tr>
      <w:tr>
        <w:trPr>
          <w:trHeight w:val="904"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76" w:lineRule="auto" w:before="112"/>
              <w:ind w:left="74" w:right="197"/>
              <w:rPr>
                <w:i/>
                <w:sz w:val="20"/>
              </w:rPr>
            </w:pPr>
            <w:r>
              <w:rPr>
                <w:i/>
                <w:sz w:val="20"/>
              </w:rPr>
              <w:t>B 1.13 Sensibilisierung und </w:t>
            </w:r>
            <w:r>
              <w:rPr>
                <w:i/>
                <w:sz w:val="20"/>
              </w:rPr>
              <w:t>Schulung zur Informationssi-</w:t>
            </w:r>
          </w:p>
          <w:p>
            <w:pPr>
              <w:pStyle w:val="TableParagraph"/>
              <w:spacing w:before="1"/>
              <w:ind w:left="74"/>
              <w:rPr>
                <w:i/>
                <w:sz w:val="20"/>
              </w:rPr>
            </w:pPr>
            <w:r>
              <w:rPr>
                <w:i/>
                <w:sz w:val="20"/>
              </w:rPr>
              <w:t>cherheit</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8"/>
              <w:rPr>
                <w:sz w:val="32"/>
              </w:rPr>
            </w:pPr>
          </w:p>
          <w:p>
            <w:pPr>
              <w:pStyle w:val="TableParagraph"/>
              <w:ind w:left="73"/>
              <w:rPr>
                <w:i/>
                <w:sz w:val="20"/>
              </w:rPr>
            </w:pPr>
            <w:r>
              <w:rPr>
                <w:i/>
                <w:sz w:val="20"/>
              </w:rPr>
              <w:t>Pflicht</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8"/>
              <w:rPr>
                <w:sz w:val="32"/>
              </w:rPr>
            </w:pPr>
          </w:p>
          <w:p>
            <w:pPr>
              <w:pStyle w:val="TableParagraph"/>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37"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4"/>
              <w:rPr>
                <w:i/>
                <w:sz w:val="20"/>
              </w:rPr>
            </w:pPr>
            <w:r>
              <w:rPr>
                <w:i/>
                <w:sz w:val="20"/>
              </w:rPr>
              <w:t>B 1.14 Patch- und Ände- </w:t>
            </w:r>
            <w:r>
              <w:rPr>
                <w:i/>
                <w:sz w:val="20"/>
              </w:rPr>
              <w:t>rungsmanagement</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sz w:val="21"/>
              </w:rPr>
            </w:pPr>
          </w:p>
          <w:p>
            <w:pPr>
              <w:pStyle w:val="TableParagraph"/>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sz w:val="21"/>
              </w:rPr>
            </w:pPr>
          </w:p>
          <w:p>
            <w:pPr>
              <w:pStyle w:val="TableParagraph"/>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44"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spacing w:line="260" w:lineRule="atLeast" w:before="82"/>
              <w:ind w:left="74" w:right="152"/>
              <w:rPr>
                <w:i/>
                <w:sz w:val="20"/>
              </w:rPr>
            </w:pPr>
            <w:r>
              <w:rPr>
                <w:i/>
                <w:sz w:val="20"/>
              </w:rPr>
              <w:t>B 1.15 Löschen und Vernich- </w:t>
            </w:r>
            <w:r>
              <w:rPr>
                <w:i/>
                <w:sz w:val="20"/>
              </w:rPr>
              <w:t>ten von Datenträgern</w:t>
            </w:r>
          </w:p>
        </w:tc>
        <w:tc>
          <w:tcPr>
            <w:tcW w:w="1415"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spacing w:before="4"/>
              <w:rPr>
                <w:sz w:val="21"/>
              </w:rPr>
            </w:pPr>
          </w:p>
          <w:p>
            <w:pPr>
              <w:pStyle w:val="TableParagraph"/>
              <w:spacing w:before="1"/>
              <w:ind w:left="73"/>
              <w:rPr>
                <w:i/>
                <w:sz w:val="20"/>
              </w:rPr>
            </w:pPr>
            <w:r>
              <w:rPr>
                <w:i/>
                <w:sz w:val="20"/>
              </w:rPr>
              <w:t>Pflicht</w:t>
            </w:r>
          </w:p>
        </w:tc>
        <w:tc>
          <w:tcPr>
            <w:tcW w:w="2553"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spacing w:before="4"/>
              <w:rPr>
                <w:sz w:val="21"/>
              </w:rPr>
            </w:pPr>
          </w:p>
          <w:p>
            <w:pPr>
              <w:pStyle w:val="TableParagraph"/>
              <w:spacing w:before="1"/>
              <w:ind w:left="76"/>
              <w:rPr>
                <w:i/>
                <w:sz w:val="20"/>
              </w:rPr>
            </w:pPr>
            <w:r>
              <w:rPr>
                <w:i/>
                <w:sz w:val="20"/>
              </w:rPr>
              <w:t>Informationsverbund</w:t>
            </w:r>
          </w:p>
        </w:tc>
        <w:tc>
          <w:tcPr>
            <w:tcW w:w="2284" w:type="dxa"/>
            <w:tcBorders>
              <w:top w:val="single" w:sz="4" w:space="0" w:color="000000"/>
              <w:left w:val="single" w:sz="4" w:space="0" w:color="000000"/>
              <w:bottom w:val="single" w:sz="12" w:space="0" w:color="DADADA"/>
              <w:right w:val="thickThinMediumGap" w:sz="4" w:space="0" w:color="DADADA"/>
            </w:tcBorders>
            <w:shd w:val="clear" w:color="auto" w:fill="F2F2F2"/>
          </w:tcPr>
          <w:p>
            <w:pPr>
              <w:pStyle w:val="TableParagraph"/>
              <w:rPr>
                <w:rFonts w:ascii="Times New Roman"/>
                <w:sz w:val="18"/>
              </w:rPr>
            </w:pPr>
          </w:p>
        </w:tc>
      </w:tr>
    </w:tbl>
    <w:p>
      <w:pPr>
        <w:spacing w:after="0"/>
        <w:rPr>
          <w:rFonts w:ascii="Times New Roman"/>
          <w:sz w:val="18"/>
        </w:rPr>
        <w:sectPr>
          <w:pgSz w:w="11910" w:h="16840"/>
          <w:pgMar w:header="0" w:footer="612" w:top="1580" w:bottom="880" w:left="1180" w:right="1140"/>
        </w:sectPr>
      </w:pPr>
    </w:p>
    <w:p>
      <w:pPr>
        <w:pStyle w:val="BodyText"/>
        <w:rPr>
          <w:rFonts w:ascii="Times New Roman"/>
        </w:rPr>
      </w:pPr>
    </w:p>
    <w:p>
      <w:pPr>
        <w:pStyle w:val="BodyText"/>
        <w:rPr>
          <w:rFonts w:ascii="Times New Roman"/>
        </w:rPr>
      </w:pPr>
    </w:p>
    <w:p>
      <w:pPr>
        <w:pStyle w:val="BodyText"/>
        <w:spacing w:before="2"/>
        <w:rPr>
          <w:rFonts w:ascii="Times New Roman"/>
          <w:sz w:val="18"/>
        </w:rPr>
      </w:pPr>
    </w:p>
    <w:tbl>
      <w:tblPr>
        <w:tblW w:w="0" w:type="auto"/>
        <w:jc w:val="left"/>
        <w:tblInd w:w="140" w:type="dxa"/>
        <w:tblBorders>
          <w:top w:val="single" w:sz="8" w:space="0" w:color="DADADA"/>
          <w:left w:val="single" w:sz="8" w:space="0" w:color="DADADA"/>
          <w:bottom w:val="single" w:sz="8" w:space="0" w:color="DADADA"/>
          <w:right w:val="single" w:sz="8" w:space="0" w:color="DADADA"/>
          <w:insideH w:val="single" w:sz="8" w:space="0" w:color="DADADA"/>
          <w:insideV w:val="single" w:sz="8" w:space="0" w:color="DADADA"/>
        </w:tblBorders>
        <w:tblLayout w:type="fixed"/>
        <w:tblCellMar>
          <w:top w:w="0" w:type="dxa"/>
          <w:left w:w="0" w:type="dxa"/>
          <w:bottom w:w="0" w:type="dxa"/>
          <w:right w:w="0" w:type="dxa"/>
        </w:tblCellMar>
        <w:tblLook w:val="01E0"/>
      </w:tblPr>
      <w:tblGrid>
        <w:gridCol w:w="182"/>
        <w:gridCol w:w="2836"/>
        <w:gridCol w:w="1415"/>
        <w:gridCol w:w="2553"/>
        <w:gridCol w:w="2284"/>
      </w:tblGrid>
      <w:tr>
        <w:trPr>
          <w:trHeight w:val="644" w:hRule="atLeast"/>
        </w:trPr>
        <w:tc>
          <w:tcPr>
            <w:tcW w:w="182" w:type="dxa"/>
            <w:vMerge w:val="restart"/>
            <w:tcBorders>
              <w:right w:val="single" w:sz="4" w:space="0" w:color="000000"/>
            </w:tcBorders>
            <w:shd w:val="clear" w:color="auto" w:fill="F2F2F2"/>
          </w:tcPr>
          <w:p>
            <w:pPr>
              <w:pStyle w:val="TableParagraph"/>
              <w:rPr>
                <w:rFonts w:ascii="Times New Roman"/>
                <w:sz w:val="18"/>
              </w:rPr>
            </w:pPr>
          </w:p>
        </w:tc>
        <w:tc>
          <w:tcPr>
            <w:tcW w:w="2836" w:type="dxa"/>
            <w:tcBorders>
              <w:top w:val="single" w:sz="12" w:space="0" w:color="DADADA"/>
              <w:left w:val="single" w:sz="4" w:space="0" w:color="000000"/>
              <w:bottom w:val="single" w:sz="4" w:space="0" w:color="000000"/>
              <w:right w:val="single" w:sz="4" w:space="0" w:color="000000"/>
            </w:tcBorders>
            <w:shd w:val="clear" w:color="auto" w:fill="F2F2F2"/>
          </w:tcPr>
          <w:p>
            <w:pPr>
              <w:pStyle w:val="TableParagraph"/>
              <w:spacing w:line="260" w:lineRule="atLeast" w:before="86"/>
              <w:ind w:left="74"/>
              <w:rPr>
                <w:i/>
                <w:sz w:val="20"/>
              </w:rPr>
            </w:pPr>
            <w:r>
              <w:rPr>
                <w:i/>
                <w:sz w:val="20"/>
              </w:rPr>
              <w:t>B 1.16 Anforderungsmana- </w:t>
            </w:r>
            <w:r>
              <w:rPr>
                <w:i/>
                <w:sz w:val="20"/>
              </w:rPr>
              <w:t>gement</w:t>
            </w:r>
          </w:p>
        </w:tc>
        <w:tc>
          <w:tcPr>
            <w:tcW w:w="1415" w:type="dxa"/>
            <w:tcBorders>
              <w:top w:val="single" w:sz="12" w:space="0" w:color="DADADA"/>
              <w:left w:val="single" w:sz="4" w:space="0" w:color="000000"/>
              <w:bottom w:val="single" w:sz="4" w:space="0" w:color="000000"/>
              <w:right w:val="single" w:sz="4" w:space="0" w:color="000000"/>
            </w:tcBorders>
            <w:shd w:val="clear" w:color="auto" w:fill="F2F2F2"/>
          </w:tcPr>
          <w:p>
            <w:pPr>
              <w:pStyle w:val="TableParagraph"/>
              <w:spacing w:before="9"/>
              <w:rPr>
                <w:rFonts w:ascii="Times New Roman"/>
                <w:sz w:val="21"/>
              </w:rPr>
            </w:pPr>
          </w:p>
          <w:p>
            <w:pPr>
              <w:pStyle w:val="TableParagraph"/>
              <w:ind w:left="73"/>
              <w:rPr>
                <w:i/>
                <w:sz w:val="20"/>
              </w:rPr>
            </w:pPr>
            <w:r>
              <w:rPr>
                <w:i/>
                <w:sz w:val="20"/>
              </w:rPr>
              <w:t>Pflicht</w:t>
            </w:r>
          </w:p>
        </w:tc>
        <w:tc>
          <w:tcPr>
            <w:tcW w:w="2553" w:type="dxa"/>
            <w:tcBorders>
              <w:top w:val="single" w:sz="12" w:space="0" w:color="DADADA"/>
              <w:left w:val="single" w:sz="4" w:space="0" w:color="000000"/>
              <w:bottom w:val="single" w:sz="4" w:space="0" w:color="000000"/>
              <w:right w:val="single" w:sz="4" w:space="0" w:color="000000"/>
            </w:tcBorders>
            <w:shd w:val="clear" w:color="auto" w:fill="F2F2F2"/>
          </w:tcPr>
          <w:p>
            <w:pPr>
              <w:pStyle w:val="TableParagraph"/>
              <w:spacing w:before="9"/>
              <w:rPr>
                <w:rFonts w:ascii="Times New Roman"/>
                <w:sz w:val="21"/>
              </w:rPr>
            </w:pPr>
          </w:p>
          <w:p>
            <w:pPr>
              <w:pStyle w:val="TableParagraph"/>
              <w:ind w:left="76"/>
              <w:rPr>
                <w:i/>
                <w:sz w:val="20"/>
              </w:rPr>
            </w:pPr>
            <w:r>
              <w:rPr>
                <w:i/>
                <w:sz w:val="20"/>
              </w:rPr>
              <w:t>Informationsverbund</w:t>
            </w:r>
          </w:p>
        </w:tc>
        <w:tc>
          <w:tcPr>
            <w:tcW w:w="2284" w:type="dxa"/>
            <w:tcBorders>
              <w:top w:val="single" w:sz="12" w:space="0" w:color="DADADA"/>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757" w:hRule="atLeast"/>
        </w:trPr>
        <w:tc>
          <w:tcPr>
            <w:tcW w:w="182" w:type="dxa"/>
            <w:vMerge/>
            <w:tcBorders>
              <w:top w:val="nil"/>
              <w:right w:val="single" w:sz="4" w:space="0" w:color="000000"/>
            </w:tcBorders>
            <w:shd w:val="clear" w:color="auto" w:fill="F2F2F2"/>
          </w:tcPr>
          <w:p>
            <w:pPr>
              <w:rPr>
                <w:sz w:val="2"/>
                <w:szCs w:val="2"/>
              </w:rPr>
            </w:pPr>
          </w:p>
        </w:tc>
        <w:tc>
          <w:tcPr>
            <w:tcW w:w="9088" w:type="dxa"/>
            <w:gridSpan w:val="4"/>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22"/>
              </w:rPr>
            </w:pPr>
          </w:p>
          <w:p>
            <w:pPr>
              <w:pStyle w:val="TableParagraph"/>
              <w:spacing w:before="3"/>
              <w:rPr>
                <w:rFonts w:ascii="Times New Roman"/>
                <w:sz w:val="21"/>
              </w:rPr>
            </w:pPr>
          </w:p>
          <w:p>
            <w:pPr>
              <w:pStyle w:val="TableParagraph"/>
              <w:spacing w:before="1"/>
              <w:ind w:left="74"/>
              <w:rPr>
                <w:b/>
                <w:i/>
                <w:sz w:val="20"/>
              </w:rPr>
            </w:pPr>
            <w:r>
              <w:rPr>
                <w:b/>
                <w:i/>
                <w:sz w:val="20"/>
              </w:rPr>
              <w:t>Schicht 2 – Infrastruktur</w:t>
            </w:r>
          </w:p>
        </w:tc>
      </w:tr>
      <w:tr>
        <w:trPr>
          <w:trHeight w:val="376"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4"/>
              <w:rPr>
                <w:i/>
                <w:sz w:val="20"/>
              </w:rPr>
            </w:pPr>
            <w:r>
              <w:rPr>
                <w:i/>
                <w:sz w:val="20"/>
              </w:rPr>
              <w:t>B 2.1 Allgemeines Gebäude</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3"/>
              <w:rPr>
                <w:i/>
                <w:sz w:val="20"/>
              </w:rPr>
            </w:pPr>
            <w:r>
              <w:rPr>
                <w:i/>
                <w:sz w:val="20"/>
              </w:rPr>
              <w:t>Pflicht</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6"/>
              <w:rPr>
                <w:i/>
                <w:sz w:val="20"/>
              </w:rPr>
            </w:pPr>
            <w:r>
              <w:rPr>
                <w:i/>
                <w:sz w:val="20"/>
              </w:rPr>
              <w:t>Hannover (GEB 1)</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2.1 Allgemeines Gebäude</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Pflicht</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Berlin (GEB 2)</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40"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4" w:right="197"/>
              <w:rPr>
                <w:i/>
                <w:sz w:val="20"/>
              </w:rPr>
            </w:pPr>
            <w:r>
              <w:rPr>
                <w:i/>
                <w:sz w:val="20"/>
              </w:rPr>
              <w:t>B 2.2 Elektrotechnische Ver- </w:t>
            </w:r>
            <w:r>
              <w:rPr>
                <w:i/>
                <w:sz w:val="20"/>
              </w:rPr>
              <w:t>kabelung</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3"/>
              <w:rPr>
                <w:i/>
                <w:sz w:val="20"/>
              </w:rPr>
            </w:pPr>
            <w:r>
              <w:rPr>
                <w:i/>
                <w:sz w:val="20"/>
              </w:rPr>
              <w:t>Pflicht</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131"/>
              <w:rPr>
                <w:i/>
                <w:sz w:val="20"/>
              </w:rPr>
            </w:pPr>
            <w:r>
              <w:rPr>
                <w:i/>
                <w:sz w:val="20"/>
              </w:rPr>
              <w:t>Hannover (GEB 1)</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37"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4" w:right="508"/>
              <w:rPr>
                <w:i/>
                <w:sz w:val="20"/>
              </w:rPr>
            </w:pPr>
            <w:r>
              <w:rPr>
                <w:i/>
                <w:sz w:val="20"/>
              </w:rPr>
              <w:t>B 2.3 Büroraum / Lokaler </w:t>
            </w:r>
            <w:r>
              <w:rPr>
                <w:i/>
                <w:sz w:val="20"/>
              </w:rPr>
              <w:t>Arbeitsplatz</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6"/>
              <w:rPr>
                <w:i/>
                <w:sz w:val="20"/>
              </w:rPr>
            </w:pPr>
            <w:r>
              <w:rPr>
                <w:i/>
                <w:sz w:val="20"/>
              </w:rPr>
              <w:t>BL 1.05 – BL 1.63</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6"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2.4 Serverraum</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HN 1.01</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2.5 Datenträgerarchiv</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HN 1.16</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40"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4" w:right="375"/>
              <w:rPr>
                <w:i/>
                <w:sz w:val="20"/>
              </w:rPr>
            </w:pPr>
            <w:r>
              <w:rPr>
                <w:i/>
                <w:sz w:val="20"/>
              </w:rPr>
              <w:t>B 2.6 Raum für technische </w:t>
            </w:r>
            <w:r>
              <w:rPr>
                <w:i/>
                <w:sz w:val="20"/>
              </w:rPr>
              <w:t>Infrastruktur</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6"/>
              <w:rPr>
                <w:i/>
                <w:sz w:val="20"/>
              </w:rPr>
            </w:pPr>
            <w:r>
              <w:rPr>
                <w:i/>
                <w:sz w:val="20"/>
              </w:rPr>
              <w:t>HN 1.02</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2.7 Schutzschränke</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2.8 Häuslicher Arbeitsplatz</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6"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4"/>
              <w:rPr>
                <w:i/>
                <w:sz w:val="20"/>
              </w:rPr>
            </w:pPr>
            <w:r>
              <w:rPr>
                <w:i/>
                <w:sz w:val="20"/>
              </w:rPr>
              <w:t>B 2.9 Rechenzentrum</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6"/>
              <w:rPr>
                <w:i/>
                <w:sz w:val="20"/>
              </w:rPr>
            </w:pPr>
            <w:r>
              <w:rPr>
                <w:i/>
                <w:sz w:val="20"/>
              </w:rPr>
              <w:t>BL 1.04, BL 1.64</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2.10 Mobiler Arbeitsplatz</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90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76" w:lineRule="auto" w:before="112"/>
              <w:ind w:left="74" w:right="212"/>
              <w:rPr>
                <w:i/>
                <w:sz w:val="20"/>
              </w:rPr>
            </w:pPr>
            <w:r>
              <w:rPr>
                <w:i/>
                <w:sz w:val="20"/>
              </w:rPr>
              <w:t>B 2.11 Besprechungs-, Ver- </w:t>
            </w:r>
            <w:r>
              <w:rPr>
                <w:i/>
                <w:sz w:val="20"/>
              </w:rPr>
              <w:t>anstaltungs- und Schulungs-</w:t>
            </w:r>
          </w:p>
          <w:p>
            <w:pPr>
              <w:pStyle w:val="TableParagraph"/>
              <w:spacing w:before="1"/>
              <w:ind w:left="74"/>
              <w:rPr>
                <w:i/>
                <w:sz w:val="20"/>
              </w:rPr>
            </w:pPr>
            <w:r>
              <w:rPr>
                <w:i/>
                <w:sz w:val="20"/>
              </w:rPr>
              <w:t>räume</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8"/>
              <w:rPr>
                <w:rFonts w:ascii="Times New Roman"/>
                <w:sz w:val="32"/>
              </w:rPr>
            </w:pPr>
          </w:p>
          <w:p>
            <w:pPr>
              <w:pStyle w:val="TableParagraph"/>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2.12 IT-Verkabelung</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Pflicht</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Berlin (GEB 2)</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760" w:hRule="atLeast"/>
        </w:trPr>
        <w:tc>
          <w:tcPr>
            <w:tcW w:w="182" w:type="dxa"/>
            <w:vMerge/>
            <w:tcBorders>
              <w:top w:val="nil"/>
              <w:right w:val="single" w:sz="4" w:space="0" w:color="000000"/>
            </w:tcBorders>
            <w:shd w:val="clear" w:color="auto" w:fill="F2F2F2"/>
          </w:tcPr>
          <w:p>
            <w:pPr>
              <w:rPr>
                <w:sz w:val="2"/>
                <w:szCs w:val="2"/>
              </w:rPr>
            </w:pPr>
          </w:p>
        </w:tc>
        <w:tc>
          <w:tcPr>
            <w:tcW w:w="9088" w:type="dxa"/>
            <w:gridSpan w:val="4"/>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22"/>
              </w:rPr>
            </w:pPr>
          </w:p>
          <w:p>
            <w:pPr>
              <w:pStyle w:val="TableParagraph"/>
              <w:spacing w:before="6"/>
              <w:rPr>
                <w:rFonts w:ascii="Times New Roman"/>
                <w:sz w:val="21"/>
              </w:rPr>
            </w:pPr>
          </w:p>
          <w:p>
            <w:pPr>
              <w:pStyle w:val="TableParagraph"/>
              <w:ind w:left="74"/>
              <w:rPr>
                <w:b/>
                <w:i/>
                <w:sz w:val="20"/>
              </w:rPr>
            </w:pPr>
            <w:r>
              <w:rPr>
                <w:b/>
                <w:i/>
                <w:sz w:val="20"/>
              </w:rPr>
              <w:t>Schicht 3 – IT-Systeme</w:t>
            </w: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3.101 Allgemeiner Server</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Pflicht</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Alle Server</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90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0"/>
              <w:rPr>
                <w:rFonts w:ascii="Times New Roman"/>
                <w:sz w:val="32"/>
              </w:rPr>
            </w:pPr>
          </w:p>
          <w:p>
            <w:pPr>
              <w:pStyle w:val="TableParagraph"/>
              <w:ind w:left="74"/>
              <w:rPr>
                <w:i/>
                <w:sz w:val="20"/>
              </w:rPr>
            </w:pPr>
            <w:r>
              <w:rPr>
                <w:i/>
                <w:sz w:val="20"/>
              </w:rPr>
              <w:t>B 3.102 Server unter Unix</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0"/>
              <w:rPr>
                <w:rFonts w:ascii="Times New Roman"/>
                <w:sz w:val="32"/>
              </w:rPr>
            </w:pPr>
          </w:p>
          <w:p>
            <w:pPr>
              <w:pStyle w:val="TableParagraph"/>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Unix-Server (S4, S5, S6,</w:t>
            </w:r>
          </w:p>
          <w:p>
            <w:pPr>
              <w:pStyle w:val="TableParagraph"/>
              <w:spacing w:line="260" w:lineRule="atLeast" w:before="6"/>
              <w:ind w:left="76" w:right="390"/>
              <w:rPr>
                <w:i/>
                <w:sz w:val="20"/>
              </w:rPr>
            </w:pPr>
            <w:r>
              <w:rPr>
                <w:i/>
                <w:sz w:val="20"/>
              </w:rPr>
              <w:t>S7, S9, S10, S11, S13, </w:t>
            </w:r>
            <w:r>
              <w:rPr>
                <w:i/>
                <w:sz w:val="20"/>
              </w:rPr>
              <w:t>S14)</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37"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4" w:right="219"/>
              <w:rPr>
                <w:i/>
                <w:sz w:val="20"/>
              </w:rPr>
            </w:pPr>
            <w:r>
              <w:rPr>
                <w:i/>
                <w:sz w:val="20"/>
              </w:rPr>
              <w:t>B 3.107 S/390- und zSeries- </w:t>
            </w:r>
            <w:r>
              <w:rPr>
                <w:i/>
                <w:sz w:val="20"/>
              </w:rPr>
              <w:t>Mainframe</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40"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4"/>
              <w:ind w:left="74" w:right="531"/>
              <w:rPr>
                <w:i/>
                <w:sz w:val="20"/>
              </w:rPr>
            </w:pPr>
            <w:r>
              <w:rPr>
                <w:i/>
                <w:sz w:val="20"/>
              </w:rPr>
              <w:t>B 3.108 Windows Server </w:t>
            </w:r>
            <w:r>
              <w:rPr>
                <w:i/>
                <w:sz w:val="20"/>
              </w:rPr>
              <w:t>2003</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4"/>
              <w:rPr>
                <w:rFonts w:ascii="Times New Roman"/>
                <w:sz w:val="21"/>
              </w:rPr>
            </w:pPr>
          </w:p>
          <w:p>
            <w:pPr>
              <w:pStyle w:val="TableParagraph"/>
              <w:spacing w:before="1"/>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4"/>
              <w:ind w:left="76" w:right="224"/>
              <w:rPr>
                <w:i/>
                <w:sz w:val="20"/>
              </w:rPr>
            </w:pPr>
            <w:r>
              <w:rPr>
                <w:i/>
                <w:sz w:val="20"/>
              </w:rPr>
              <w:t>Windows-Server (insbes. </w:t>
            </w:r>
            <w:r>
              <w:rPr>
                <w:i/>
                <w:sz w:val="20"/>
              </w:rPr>
              <w:t>S1, S2, S8)</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40"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4" w:right="531"/>
              <w:rPr>
                <w:i/>
                <w:sz w:val="20"/>
              </w:rPr>
            </w:pPr>
            <w:r>
              <w:rPr>
                <w:i/>
                <w:sz w:val="20"/>
              </w:rPr>
              <w:t>B 3.109 Windows Server </w:t>
            </w:r>
            <w:r>
              <w:rPr>
                <w:i/>
                <w:sz w:val="20"/>
              </w:rPr>
              <w:t>2008</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6" w:right="224"/>
              <w:rPr>
                <w:i/>
                <w:sz w:val="20"/>
              </w:rPr>
            </w:pPr>
            <w:r>
              <w:rPr>
                <w:i/>
                <w:sz w:val="20"/>
              </w:rPr>
              <w:t>Windows-Server (insbes. </w:t>
            </w:r>
            <w:r>
              <w:rPr>
                <w:i/>
                <w:sz w:val="20"/>
              </w:rPr>
              <w:t>S1, S2, S8)</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3.201 Allgemeiner Client</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Pflicht</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Alle Clients</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44"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spacing w:line="260" w:lineRule="atLeast" w:before="82"/>
              <w:ind w:left="74" w:right="419"/>
              <w:rPr>
                <w:i/>
                <w:sz w:val="20"/>
              </w:rPr>
            </w:pPr>
            <w:r>
              <w:rPr>
                <w:i/>
                <w:sz w:val="20"/>
              </w:rPr>
              <w:t>B 3.202 Allgemeines nicht </w:t>
            </w:r>
            <w:r>
              <w:rPr>
                <w:i/>
                <w:sz w:val="20"/>
              </w:rPr>
              <w:t>vernetztes IT-System</w:t>
            </w:r>
          </w:p>
        </w:tc>
        <w:tc>
          <w:tcPr>
            <w:tcW w:w="1415"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spacing w:before="2"/>
              <w:rPr>
                <w:rFonts w:ascii="Times New Roman"/>
                <w:sz w:val="21"/>
              </w:rPr>
            </w:pPr>
          </w:p>
          <w:p>
            <w:pPr>
              <w:pStyle w:val="TableParagraph"/>
              <w:ind w:left="73"/>
              <w:rPr>
                <w:i/>
                <w:sz w:val="20"/>
              </w:rPr>
            </w:pPr>
            <w:r>
              <w:rPr>
                <w:i/>
                <w:sz w:val="20"/>
              </w:rPr>
              <w:t>nein</w:t>
            </w:r>
          </w:p>
        </w:tc>
        <w:tc>
          <w:tcPr>
            <w:tcW w:w="2553"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12" w:space="0" w:color="DADADA"/>
              <w:right w:val="thickThinMediumGap" w:sz="4" w:space="0" w:color="DADADA"/>
            </w:tcBorders>
            <w:shd w:val="clear" w:color="auto" w:fill="F2F2F2"/>
          </w:tcPr>
          <w:p>
            <w:pPr>
              <w:pStyle w:val="TableParagraph"/>
              <w:rPr>
                <w:rFonts w:ascii="Times New Roman"/>
                <w:sz w:val="18"/>
              </w:rPr>
            </w:pPr>
          </w:p>
        </w:tc>
      </w:tr>
    </w:tbl>
    <w:p>
      <w:pPr>
        <w:spacing w:after="0"/>
        <w:rPr>
          <w:rFonts w:ascii="Times New Roman"/>
          <w:sz w:val="18"/>
        </w:rPr>
        <w:sectPr>
          <w:pgSz w:w="11910" w:h="16840"/>
          <w:pgMar w:header="0" w:footer="612" w:top="1580" w:bottom="800" w:left="1180" w:right="1140"/>
        </w:sectPr>
      </w:pPr>
    </w:p>
    <w:p>
      <w:pPr>
        <w:pStyle w:val="BodyText"/>
        <w:rPr>
          <w:rFonts w:ascii="Times New Roman"/>
        </w:rPr>
      </w:pPr>
    </w:p>
    <w:p>
      <w:pPr>
        <w:pStyle w:val="BodyText"/>
        <w:rPr>
          <w:rFonts w:ascii="Times New Roman"/>
        </w:rPr>
      </w:pPr>
    </w:p>
    <w:p>
      <w:pPr>
        <w:pStyle w:val="BodyText"/>
        <w:spacing w:before="2"/>
        <w:rPr>
          <w:rFonts w:ascii="Times New Roman"/>
          <w:sz w:val="18"/>
        </w:rPr>
      </w:pPr>
    </w:p>
    <w:tbl>
      <w:tblPr>
        <w:tblW w:w="0" w:type="auto"/>
        <w:jc w:val="left"/>
        <w:tblInd w:w="140" w:type="dxa"/>
        <w:tblBorders>
          <w:top w:val="single" w:sz="8" w:space="0" w:color="DADADA"/>
          <w:left w:val="single" w:sz="8" w:space="0" w:color="DADADA"/>
          <w:bottom w:val="single" w:sz="8" w:space="0" w:color="DADADA"/>
          <w:right w:val="single" w:sz="8" w:space="0" w:color="DADADA"/>
          <w:insideH w:val="single" w:sz="8" w:space="0" w:color="DADADA"/>
          <w:insideV w:val="single" w:sz="8" w:space="0" w:color="DADADA"/>
        </w:tblBorders>
        <w:tblLayout w:type="fixed"/>
        <w:tblCellMar>
          <w:top w:w="0" w:type="dxa"/>
          <w:left w:w="0" w:type="dxa"/>
          <w:bottom w:w="0" w:type="dxa"/>
          <w:right w:w="0" w:type="dxa"/>
        </w:tblCellMar>
        <w:tblLook w:val="01E0"/>
      </w:tblPr>
      <w:tblGrid>
        <w:gridCol w:w="182"/>
        <w:gridCol w:w="2836"/>
        <w:gridCol w:w="1415"/>
        <w:gridCol w:w="2553"/>
        <w:gridCol w:w="2284"/>
      </w:tblGrid>
      <w:tr>
        <w:trPr>
          <w:trHeight w:val="380" w:hRule="atLeast"/>
        </w:trPr>
        <w:tc>
          <w:tcPr>
            <w:tcW w:w="182" w:type="dxa"/>
            <w:vMerge w:val="restart"/>
            <w:tcBorders>
              <w:right w:val="single" w:sz="4" w:space="0" w:color="000000"/>
            </w:tcBorders>
            <w:shd w:val="clear" w:color="auto" w:fill="F2F2F2"/>
          </w:tcPr>
          <w:p>
            <w:pPr>
              <w:pStyle w:val="TableParagraph"/>
              <w:rPr>
                <w:rFonts w:ascii="Times New Roman"/>
                <w:sz w:val="18"/>
              </w:rPr>
            </w:pPr>
          </w:p>
        </w:tc>
        <w:tc>
          <w:tcPr>
            <w:tcW w:w="2836" w:type="dxa"/>
            <w:tcBorders>
              <w:top w:val="single" w:sz="12" w:space="0" w:color="DADADA"/>
              <w:left w:val="single" w:sz="4" w:space="0" w:color="000000"/>
              <w:bottom w:val="single" w:sz="4" w:space="0" w:color="000000"/>
              <w:right w:val="single" w:sz="4" w:space="0" w:color="000000"/>
            </w:tcBorders>
            <w:shd w:val="clear" w:color="auto" w:fill="F2F2F2"/>
          </w:tcPr>
          <w:p>
            <w:pPr>
              <w:pStyle w:val="TableParagraph"/>
              <w:spacing w:before="116"/>
              <w:ind w:left="74"/>
              <w:rPr>
                <w:i/>
                <w:sz w:val="20"/>
              </w:rPr>
            </w:pPr>
            <w:r>
              <w:rPr>
                <w:i/>
                <w:sz w:val="20"/>
              </w:rPr>
              <w:t>B 3.203 Laptop</w:t>
            </w:r>
          </w:p>
        </w:tc>
        <w:tc>
          <w:tcPr>
            <w:tcW w:w="1415" w:type="dxa"/>
            <w:tcBorders>
              <w:top w:val="single" w:sz="12" w:space="0" w:color="DADADA"/>
              <w:left w:val="single" w:sz="4" w:space="0" w:color="000000"/>
              <w:bottom w:val="single" w:sz="4" w:space="0" w:color="000000"/>
              <w:right w:val="single" w:sz="4" w:space="0" w:color="000000"/>
            </w:tcBorders>
            <w:shd w:val="clear" w:color="auto" w:fill="F2F2F2"/>
          </w:tcPr>
          <w:p>
            <w:pPr>
              <w:pStyle w:val="TableParagraph"/>
              <w:spacing w:before="116"/>
              <w:ind w:left="73"/>
              <w:rPr>
                <w:i/>
                <w:sz w:val="20"/>
              </w:rPr>
            </w:pPr>
            <w:r>
              <w:rPr>
                <w:i/>
                <w:sz w:val="20"/>
              </w:rPr>
              <w:t>nein</w:t>
            </w:r>
          </w:p>
        </w:tc>
        <w:tc>
          <w:tcPr>
            <w:tcW w:w="2553" w:type="dxa"/>
            <w:tcBorders>
              <w:top w:val="single" w:sz="12" w:space="0" w:color="DADADA"/>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12" w:space="0" w:color="DADADA"/>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3.204 Client unter Unix</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3.208 Internet-PC</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40"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4"/>
              <w:ind w:left="74" w:right="97"/>
              <w:rPr>
                <w:i/>
                <w:sz w:val="20"/>
              </w:rPr>
            </w:pPr>
            <w:r>
              <w:rPr>
                <w:i/>
                <w:sz w:val="20"/>
              </w:rPr>
              <w:t>B 3.209 Client unter Windows </w:t>
            </w:r>
            <w:r>
              <w:rPr>
                <w:i/>
                <w:sz w:val="20"/>
              </w:rPr>
              <w:t>XP</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4"/>
              <w:rPr>
                <w:rFonts w:ascii="Times New Roman"/>
                <w:sz w:val="21"/>
              </w:rPr>
            </w:pPr>
          </w:p>
          <w:p>
            <w:pPr>
              <w:pStyle w:val="TableParagraph"/>
              <w:spacing w:before="1"/>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40"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4" w:right="97"/>
              <w:rPr>
                <w:i/>
                <w:sz w:val="20"/>
              </w:rPr>
            </w:pPr>
            <w:r>
              <w:rPr>
                <w:i/>
                <w:sz w:val="20"/>
              </w:rPr>
              <w:t>B 3.210 Client unter Windows </w:t>
            </w:r>
            <w:r>
              <w:rPr>
                <w:i/>
                <w:sz w:val="20"/>
              </w:rPr>
              <w:t>Vista</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37"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4" w:right="186"/>
              <w:rPr>
                <w:i/>
                <w:sz w:val="20"/>
              </w:rPr>
            </w:pPr>
            <w:r>
              <w:rPr>
                <w:i/>
                <w:sz w:val="20"/>
              </w:rPr>
              <w:t>B 3.211 Client unter Mac OS </w:t>
            </w:r>
            <w:r>
              <w:rPr>
                <w:i/>
                <w:sz w:val="20"/>
              </w:rPr>
              <w:t>X</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40"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4" w:right="97"/>
              <w:rPr>
                <w:i/>
                <w:sz w:val="20"/>
              </w:rPr>
            </w:pPr>
            <w:r>
              <w:rPr>
                <w:i/>
                <w:sz w:val="20"/>
              </w:rPr>
              <w:t>B 3.212 Client unter Windows </w:t>
            </w:r>
            <w:r>
              <w:rPr>
                <w:i/>
                <w:sz w:val="20"/>
              </w:rPr>
              <w:t>7</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37"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4" w:right="252"/>
              <w:rPr>
                <w:i/>
                <w:sz w:val="20"/>
              </w:rPr>
            </w:pPr>
            <w:r>
              <w:rPr>
                <w:i/>
                <w:sz w:val="20"/>
              </w:rPr>
              <w:t>B 3.301 Sicherheitsgateway </w:t>
            </w:r>
            <w:r>
              <w:rPr>
                <w:i/>
                <w:sz w:val="20"/>
              </w:rPr>
              <w:t>(Firewall)</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6"/>
              <w:rPr>
                <w:i/>
                <w:sz w:val="20"/>
              </w:rPr>
            </w:pPr>
            <w:r>
              <w:rPr>
                <w:i/>
                <w:sz w:val="20"/>
              </w:rPr>
              <w:t>N1, N2</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6"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3.302 Router und Switches</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N3 – N10</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37"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4" w:right="63"/>
              <w:rPr>
                <w:i/>
                <w:sz w:val="20"/>
              </w:rPr>
            </w:pPr>
            <w:r>
              <w:rPr>
                <w:i/>
                <w:sz w:val="20"/>
              </w:rPr>
              <w:t>B 3.303 Speichersysteme und </w:t>
            </w:r>
            <w:r>
              <w:rPr>
                <w:i/>
                <w:sz w:val="20"/>
              </w:rPr>
              <w:t>Speichernetze</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6"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3.304 Virtualisierung</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3.305 Terminalserver</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3.401 TK-Anlage</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6"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3.402 Faxgerät</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3.404 Mobiltelefon</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3.405 PDA</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40"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4"/>
              <w:ind w:left="74" w:right="319"/>
              <w:rPr>
                <w:i/>
                <w:sz w:val="20"/>
              </w:rPr>
            </w:pPr>
            <w:r>
              <w:rPr>
                <w:i/>
                <w:sz w:val="20"/>
              </w:rPr>
              <w:t>B 3.406 Drucker, Kopierer </w:t>
            </w:r>
            <w:r>
              <w:rPr>
                <w:i/>
                <w:sz w:val="20"/>
              </w:rPr>
              <w:t>und Multifunktionsgeräte</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4"/>
              <w:rPr>
                <w:rFonts w:ascii="Times New Roman"/>
                <w:sz w:val="21"/>
              </w:rPr>
            </w:pPr>
          </w:p>
          <w:p>
            <w:pPr>
              <w:pStyle w:val="TableParagraph"/>
              <w:spacing w:before="1"/>
              <w:ind w:left="73"/>
              <w:rPr>
                <w:i/>
                <w:sz w:val="20"/>
              </w:rPr>
            </w:pPr>
            <w:r>
              <w:rPr>
                <w:i/>
                <w:sz w:val="20"/>
              </w:rPr>
              <w:t>Pflicht</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4"/>
              <w:rPr>
                <w:rFonts w:ascii="Times New Roman"/>
                <w:sz w:val="21"/>
              </w:rPr>
            </w:pPr>
          </w:p>
          <w:p>
            <w:pPr>
              <w:pStyle w:val="TableParagraph"/>
              <w:spacing w:before="1"/>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760" w:hRule="atLeast"/>
        </w:trPr>
        <w:tc>
          <w:tcPr>
            <w:tcW w:w="182" w:type="dxa"/>
            <w:vMerge/>
            <w:tcBorders>
              <w:top w:val="nil"/>
              <w:right w:val="single" w:sz="4" w:space="0" w:color="000000"/>
            </w:tcBorders>
            <w:shd w:val="clear" w:color="auto" w:fill="F2F2F2"/>
          </w:tcPr>
          <w:p>
            <w:pPr>
              <w:rPr>
                <w:sz w:val="2"/>
                <w:szCs w:val="2"/>
              </w:rPr>
            </w:pPr>
          </w:p>
        </w:tc>
        <w:tc>
          <w:tcPr>
            <w:tcW w:w="9088" w:type="dxa"/>
            <w:gridSpan w:val="4"/>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22"/>
              </w:rPr>
            </w:pPr>
          </w:p>
          <w:p>
            <w:pPr>
              <w:pStyle w:val="TableParagraph"/>
              <w:spacing w:before="3"/>
              <w:rPr>
                <w:rFonts w:ascii="Times New Roman"/>
                <w:sz w:val="21"/>
              </w:rPr>
            </w:pPr>
          </w:p>
          <w:p>
            <w:pPr>
              <w:pStyle w:val="TableParagraph"/>
              <w:spacing w:before="1"/>
              <w:ind w:left="74"/>
              <w:rPr>
                <w:b/>
                <w:i/>
                <w:sz w:val="20"/>
              </w:rPr>
            </w:pPr>
            <w:r>
              <w:rPr>
                <w:b/>
                <w:i/>
                <w:sz w:val="20"/>
              </w:rPr>
              <w:t>Schicht 4 – Netze</w:t>
            </w:r>
          </w:p>
        </w:tc>
      </w:tr>
      <w:tr>
        <w:trPr>
          <w:trHeight w:val="637"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4"/>
              <w:rPr>
                <w:i/>
                <w:sz w:val="20"/>
              </w:rPr>
            </w:pPr>
            <w:r>
              <w:rPr>
                <w:i/>
                <w:sz w:val="20"/>
              </w:rPr>
              <w:t>B 4.1 Heterogene Netze</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3"/>
              <w:rPr>
                <w:i/>
                <w:sz w:val="20"/>
              </w:rPr>
            </w:pPr>
            <w:r>
              <w:rPr>
                <w:i/>
                <w:sz w:val="20"/>
              </w:rPr>
              <w:t>hoher </w:t>
            </w:r>
            <w:r>
              <w:rPr>
                <w:i/>
                <w:w w:val="95"/>
                <w:sz w:val="20"/>
              </w:rPr>
              <w:t>Schutzbedarf</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6"/>
              <w:rPr>
                <w:i/>
                <w:sz w:val="20"/>
              </w:rPr>
            </w:pPr>
            <w:r>
              <w:rPr>
                <w:i/>
                <w:sz w:val="20"/>
              </w:rPr>
              <w:t>Standort Außendorf</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40"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4" w:right="275"/>
              <w:rPr>
                <w:i/>
                <w:sz w:val="20"/>
              </w:rPr>
            </w:pPr>
            <w:r>
              <w:rPr>
                <w:i/>
                <w:sz w:val="20"/>
              </w:rPr>
              <w:t>B 4.2 Netz- und Systemma- </w:t>
            </w:r>
            <w:r>
              <w:rPr>
                <w:i/>
                <w:sz w:val="20"/>
              </w:rPr>
              <w:t>nagement</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3"/>
              <w:rPr>
                <w:i/>
                <w:sz w:val="20"/>
              </w:rPr>
            </w:pPr>
            <w:r>
              <w:rPr>
                <w:i/>
                <w:sz w:val="20"/>
              </w:rPr>
              <w:t>hoher </w:t>
            </w:r>
            <w:r>
              <w:rPr>
                <w:i/>
                <w:w w:val="95"/>
                <w:sz w:val="20"/>
              </w:rPr>
              <w:t>Schutzbedarf</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6"/>
              <w:rPr>
                <w:i/>
                <w:sz w:val="20"/>
              </w:rPr>
            </w:pPr>
            <w:r>
              <w:rPr>
                <w:i/>
                <w:sz w:val="20"/>
              </w:rPr>
              <w:t>Standort Außendorf</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4.3 Modem</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39"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4"/>
              <w:rPr>
                <w:i/>
                <w:sz w:val="20"/>
              </w:rPr>
            </w:pPr>
            <w:r>
              <w:rPr>
                <w:i/>
                <w:sz w:val="20"/>
              </w:rPr>
              <w:t>B 4.4 VPN</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3" w:right="144"/>
              <w:rPr>
                <w:i/>
                <w:sz w:val="20"/>
              </w:rPr>
            </w:pPr>
            <w:r>
              <w:rPr>
                <w:i/>
                <w:sz w:val="20"/>
              </w:rPr>
              <w:t>häufig fehler- </w:t>
            </w:r>
            <w:r>
              <w:rPr>
                <w:i/>
                <w:sz w:val="20"/>
              </w:rPr>
              <w:t>anfällig</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6"/>
              <w:rPr>
                <w:i/>
                <w:sz w:val="20"/>
              </w:rPr>
            </w:pPr>
            <w:r>
              <w:rPr>
                <w:i/>
                <w:sz w:val="20"/>
              </w:rPr>
              <w:t>VPN-Verbindung</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37"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4" w:right="281"/>
              <w:rPr>
                <w:i/>
                <w:sz w:val="20"/>
              </w:rPr>
            </w:pPr>
            <w:r>
              <w:rPr>
                <w:i/>
                <w:sz w:val="20"/>
              </w:rPr>
              <w:t>B 4.5 LAN-Anbindung eines </w:t>
            </w:r>
            <w:r>
              <w:rPr>
                <w:i/>
                <w:sz w:val="20"/>
              </w:rPr>
              <w:t>IT-Systems über ISDN</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80"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spacing w:before="112"/>
              <w:ind w:left="74"/>
              <w:rPr>
                <w:i/>
                <w:sz w:val="20"/>
              </w:rPr>
            </w:pPr>
            <w:r>
              <w:rPr>
                <w:i/>
                <w:sz w:val="20"/>
              </w:rPr>
              <w:t>B 4.6 WLAN</w:t>
            </w:r>
          </w:p>
        </w:tc>
        <w:tc>
          <w:tcPr>
            <w:tcW w:w="1415"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spacing w:before="112"/>
              <w:ind w:left="73"/>
              <w:rPr>
                <w:i/>
                <w:sz w:val="20"/>
              </w:rPr>
            </w:pPr>
            <w:r>
              <w:rPr>
                <w:i/>
                <w:sz w:val="20"/>
              </w:rPr>
              <w:t>nein</w:t>
            </w:r>
          </w:p>
        </w:tc>
        <w:tc>
          <w:tcPr>
            <w:tcW w:w="2553"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12" w:space="0" w:color="DADADA"/>
              <w:right w:val="thickThinMediumGap" w:sz="4" w:space="0" w:color="DADADA"/>
            </w:tcBorders>
            <w:shd w:val="clear" w:color="auto" w:fill="F2F2F2"/>
          </w:tcPr>
          <w:p>
            <w:pPr>
              <w:pStyle w:val="TableParagraph"/>
              <w:rPr>
                <w:rFonts w:ascii="Times New Roman"/>
                <w:sz w:val="18"/>
              </w:rPr>
            </w:pPr>
          </w:p>
        </w:tc>
      </w:tr>
    </w:tbl>
    <w:p>
      <w:pPr>
        <w:spacing w:after="0"/>
        <w:rPr>
          <w:rFonts w:ascii="Times New Roman"/>
          <w:sz w:val="18"/>
        </w:rPr>
        <w:sectPr>
          <w:pgSz w:w="11910" w:h="16840"/>
          <w:pgMar w:header="0" w:footer="612" w:top="1580" w:bottom="800" w:left="1180" w:right="1140"/>
        </w:sectPr>
      </w:pPr>
    </w:p>
    <w:p>
      <w:pPr>
        <w:pStyle w:val="BodyText"/>
        <w:rPr>
          <w:rFonts w:ascii="Times New Roman"/>
        </w:rPr>
      </w:pPr>
    </w:p>
    <w:p>
      <w:pPr>
        <w:pStyle w:val="BodyText"/>
        <w:rPr>
          <w:rFonts w:ascii="Times New Roman"/>
        </w:rPr>
      </w:pPr>
    </w:p>
    <w:p>
      <w:pPr>
        <w:pStyle w:val="BodyText"/>
        <w:spacing w:before="2"/>
        <w:rPr>
          <w:rFonts w:ascii="Times New Roman"/>
          <w:sz w:val="18"/>
        </w:rPr>
      </w:pPr>
    </w:p>
    <w:tbl>
      <w:tblPr>
        <w:tblW w:w="0" w:type="auto"/>
        <w:jc w:val="left"/>
        <w:tblInd w:w="140" w:type="dxa"/>
        <w:tblBorders>
          <w:top w:val="single" w:sz="8" w:space="0" w:color="DADADA"/>
          <w:left w:val="single" w:sz="8" w:space="0" w:color="DADADA"/>
          <w:bottom w:val="single" w:sz="8" w:space="0" w:color="DADADA"/>
          <w:right w:val="single" w:sz="8" w:space="0" w:color="DADADA"/>
          <w:insideH w:val="single" w:sz="8" w:space="0" w:color="DADADA"/>
          <w:insideV w:val="single" w:sz="8" w:space="0" w:color="DADADA"/>
        </w:tblBorders>
        <w:tblLayout w:type="fixed"/>
        <w:tblCellMar>
          <w:top w:w="0" w:type="dxa"/>
          <w:left w:w="0" w:type="dxa"/>
          <w:bottom w:w="0" w:type="dxa"/>
          <w:right w:w="0" w:type="dxa"/>
        </w:tblCellMar>
        <w:tblLook w:val="01E0"/>
      </w:tblPr>
      <w:tblGrid>
        <w:gridCol w:w="182"/>
        <w:gridCol w:w="2836"/>
        <w:gridCol w:w="1415"/>
        <w:gridCol w:w="2553"/>
        <w:gridCol w:w="2284"/>
      </w:tblGrid>
      <w:tr>
        <w:trPr>
          <w:trHeight w:val="380" w:hRule="atLeast"/>
        </w:trPr>
        <w:tc>
          <w:tcPr>
            <w:tcW w:w="182" w:type="dxa"/>
            <w:vMerge w:val="restart"/>
            <w:tcBorders>
              <w:right w:val="single" w:sz="4" w:space="0" w:color="000000"/>
            </w:tcBorders>
            <w:shd w:val="clear" w:color="auto" w:fill="F2F2F2"/>
          </w:tcPr>
          <w:p>
            <w:pPr>
              <w:pStyle w:val="TableParagraph"/>
              <w:rPr>
                <w:rFonts w:ascii="Times New Roman"/>
                <w:sz w:val="18"/>
              </w:rPr>
            </w:pPr>
          </w:p>
        </w:tc>
        <w:tc>
          <w:tcPr>
            <w:tcW w:w="2836" w:type="dxa"/>
            <w:tcBorders>
              <w:top w:val="single" w:sz="12" w:space="0" w:color="DADADA"/>
              <w:left w:val="single" w:sz="4" w:space="0" w:color="000000"/>
              <w:bottom w:val="single" w:sz="4" w:space="0" w:color="000000"/>
              <w:right w:val="single" w:sz="4" w:space="0" w:color="000000"/>
            </w:tcBorders>
            <w:shd w:val="clear" w:color="auto" w:fill="F2F2F2"/>
          </w:tcPr>
          <w:p>
            <w:pPr>
              <w:pStyle w:val="TableParagraph"/>
              <w:spacing w:before="116"/>
              <w:ind w:left="74"/>
              <w:rPr>
                <w:i/>
                <w:sz w:val="20"/>
              </w:rPr>
            </w:pPr>
            <w:r>
              <w:rPr>
                <w:i/>
                <w:sz w:val="20"/>
              </w:rPr>
              <w:t>B 4.7 VoIP</w:t>
            </w:r>
          </w:p>
        </w:tc>
        <w:tc>
          <w:tcPr>
            <w:tcW w:w="1415" w:type="dxa"/>
            <w:tcBorders>
              <w:top w:val="single" w:sz="12" w:space="0" w:color="DADADA"/>
              <w:left w:val="single" w:sz="4" w:space="0" w:color="000000"/>
              <w:bottom w:val="single" w:sz="4" w:space="0" w:color="000000"/>
              <w:right w:val="single" w:sz="4" w:space="0" w:color="000000"/>
            </w:tcBorders>
            <w:shd w:val="clear" w:color="auto" w:fill="F2F2F2"/>
          </w:tcPr>
          <w:p>
            <w:pPr>
              <w:pStyle w:val="TableParagraph"/>
              <w:spacing w:before="116"/>
              <w:ind w:left="73"/>
              <w:rPr>
                <w:i/>
                <w:sz w:val="20"/>
              </w:rPr>
            </w:pPr>
            <w:r>
              <w:rPr>
                <w:i/>
                <w:sz w:val="20"/>
              </w:rPr>
              <w:t>nein</w:t>
            </w:r>
          </w:p>
        </w:tc>
        <w:tc>
          <w:tcPr>
            <w:tcW w:w="2553" w:type="dxa"/>
            <w:tcBorders>
              <w:top w:val="single" w:sz="12" w:space="0" w:color="DADADA"/>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12" w:space="0" w:color="DADADA"/>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4.8 Bluetooth</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760"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spacing w:before="3"/>
              <w:rPr>
                <w:rFonts w:ascii="Times New Roman"/>
                <w:sz w:val="21"/>
              </w:rPr>
            </w:pPr>
          </w:p>
          <w:p>
            <w:pPr>
              <w:pStyle w:val="TableParagraph"/>
              <w:spacing w:before="1"/>
              <w:ind w:left="74"/>
              <w:rPr>
                <w:b/>
                <w:i/>
                <w:sz w:val="20"/>
              </w:rPr>
            </w:pPr>
            <w:r>
              <w:rPr>
                <w:b/>
                <w:i/>
                <w:sz w:val="20"/>
              </w:rPr>
              <w:t>Schicht 5 – Anwendungen</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5.2 Datenträgeraustausch</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5.3 Groupware</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5"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4"/>
              <w:rPr>
                <w:i/>
                <w:sz w:val="20"/>
              </w:rPr>
            </w:pPr>
            <w:r>
              <w:rPr>
                <w:i/>
                <w:sz w:val="20"/>
              </w:rPr>
              <w:t>B 5.4 Webserver</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6"/>
              <w:rPr>
                <w:i/>
                <w:sz w:val="20"/>
              </w:rPr>
            </w:pPr>
            <w:r>
              <w:rPr>
                <w:i/>
                <w:sz w:val="20"/>
              </w:rPr>
              <w:t>A008, A009</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5.5 Lotus Notes/Domino</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5.6 Faxserver</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6"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4"/>
              <w:rPr>
                <w:i/>
                <w:sz w:val="20"/>
              </w:rPr>
            </w:pPr>
            <w:r>
              <w:rPr>
                <w:i/>
                <w:sz w:val="20"/>
              </w:rPr>
              <w:t>B 5.7 Datenbanken</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6"/>
              <w:rPr>
                <w:i/>
                <w:sz w:val="20"/>
              </w:rPr>
            </w:pPr>
            <w:r>
              <w:rPr>
                <w:i/>
                <w:sz w:val="20"/>
              </w:rPr>
              <w:t>A010, A012</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5.8 Telearbeit</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6"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5.9 Novell eDirectory</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37"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4"/>
              <w:rPr>
                <w:i/>
                <w:sz w:val="20"/>
              </w:rPr>
            </w:pPr>
            <w:r>
              <w:rPr>
                <w:i/>
                <w:sz w:val="20"/>
              </w:rPr>
              <w:t>B 5.12 Microsoft Exchan- </w:t>
            </w:r>
            <w:r>
              <w:rPr>
                <w:i/>
                <w:sz w:val="20"/>
              </w:rPr>
              <w:t>ge/Outlook</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6"/>
              <w:rPr>
                <w:i/>
                <w:sz w:val="20"/>
              </w:rPr>
            </w:pPr>
            <w:r>
              <w:rPr>
                <w:i/>
                <w:sz w:val="20"/>
              </w:rPr>
              <w:t>A005</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5.13 SAP System</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A007, A008</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6"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4"/>
              <w:rPr>
                <w:i/>
                <w:sz w:val="20"/>
              </w:rPr>
            </w:pPr>
            <w:r>
              <w:rPr>
                <w:i/>
                <w:sz w:val="20"/>
              </w:rPr>
              <w:t>B 5.14 Mobile Datenträger</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3"/>
              <w:rPr>
                <w:i/>
                <w:sz w:val="20"/>
              </w:rPr>
            </w:pPr>
            <w:r>
              <w:rPr>
                <w:i/>
                <w:sz w:val="20"/>
              </w:rPr>
              <w:t>Pflicht</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637"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2"/>
              <w:ind w:left="74" w:right="141"/>
              <w:rPr>
                <w:i/>
                <w:sz w:val="20"/>
              </w:rPr>
            </w:pPr>
            <w:r>
              <w:rPr>
                <w:i/>
                <w:sz w:val="20"/>
              </w:rPr>
              <w:t>B 5.15 Allgemeiner Verzeich- </w:t>
            </w:r>
            <w:r>
              <w:rPr>
                <w:i/>
                <w:sz w:val="20"/>
              </w:rPr>
              <w:t>nisdienst</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2"/>
              <w:rPr>
                <w:rFonts w:ascii="Times New Roman"/>
                <w:sz w:val="21"/>
              </w:rPr>
            </w:pPr>
          </w:p>
          <w:p>
            <w:pPr>
              <w:pStyle w:val="TableParagraph"/>
              <w:ind w:left="76"/>
              <w:rPr>
                <w:i/>
                <w:sz w:val="20"/>
              </w:rPr>
            </w:pPr>
            <w:r>
              <w:rPr>
                <w:i/>
                <w:sz w:val="20"/>
              </w:rPr>
              <w:t>A001</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6"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4"/>
              <w:rPr>
                <w:i/>
                <w:sz w:val="20"/>
              </w:rPr>
            </w:pPr>
            <w:r>
              <w:rPr>
                <w:i/>
                <w:sz w:val="20"/>
              </w:rPr>
              <w:t>B 5.16 Active Directory</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4"/>
              <w:ind w:left="76"/>
              <w:rPr>
                <w:i/>
                <w:sz w:val="20"/>
              </w:rPr>
            </w:pPr>
            <w:r>
              <w:rPr>
                <w:i/>
                <w:sz w:val="20"/>
              </w:rPr>
              <w:t>A001</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5.17 Samba</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6"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5.18 DNS-Server</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5.19 Internet-Nutzung</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ja</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6"/>
              <w:rPr>
                <w:i/>
                <w:sz w:val="20"/>
              </w:rPr>
            </w:pPr>
            <w:r>
              <w:rPr>
                <w:i/>
                <w:sz w:val="20"/>
              </w:rPr>
              <w:t>Informationsverbund</w:t>
            </w: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3"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5.20 OpenLDAP</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6"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4"/>
              <w:rPr>
                <w:i/>
                <w:sz w:val="20"/>
              </w:rPr>
            </w:pPr>
            <w:r>
              <w:rPr>
                <w:i/>
                <w:sz w:val="20"/>
              </w:rPr>
              <w:t>B 5.21 Webanwendungen</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2"/>
              <w:ind w:left="73"/>
              <w:rPr>
                <w:i/>
                <w:sz w:val="20"/>
              </w:rPr>
            </w:pPr>
            <w:r>
              <w:rPr>
                <w:i/>
                <w:sz w:val="20"/>
              </w:rPr>
              <w:t>nein</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rPr>
                <w:rFonts w:ascii="Times New Roman"/>
                <w:sz w:val="18"/>
              </w:rPr>
            </w:pPr>
          </w:p>
        </w:tc>
      </w:tr>
      <w:tr>
        <w:trPr>
          <w:trHeight w:val="378" w:hRule="atLeast"/>
        </w:trPr>
        <w:tc>
          <w:tcPr>
            <w:tcW w:w="182" w:type="dxa"/>
            <w:vMerge/>
            <w:tcBorders>
              <w:top w:val="nil"/>
              <w:right w:val="single" w:sz="4" w:space="0" w:color="000000"/>
            </w:tcBorders>
            <w:shd w:val="clear" w:color="auto" w:fill="F2F2F2"/>
          </w:tcPr>
          <w:p>
            <w:pPr>
              <w:rPr>
                <w:sz w:val="2"/>
                <w:szCs w:val="2"/>
              </w:rPr>
            </w:pPr>
          </w:p>
        </w:tc>
        <w:tc>
          <w:tcPr>
            <w:tcW w:w="2836"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spacing w:before="112"/>
              <w:ind w:left="74"/>
              <w:rPr>
                <w:i/>
                <w:sz w:val="20"/>
              </w:rPr>
            </w:pPr>
            <w:r>
              <w:rPr>
                <w:i/>
                <w:sz w:val="20"/>
              </w:rPr>
              <w:t>B 5.22 Protokollierung</w:t>
            </w:r>
          </w:p>
        </w:tc>
        <w:tc>
          <w:tcPr>
            <w:tcW w:w="1415"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spacing w:before="112"/>
              <w:ind w:left="73"/>
              <w:rPr>
                <w:i/>
                <w:sz w:val="20"/>
              </w:rPr>
            </w:pPr>
            <w:r>
              <w:rPr>
                <w:i/>
                <w:sz w:val="20"/>
              </w:rPr>
              <w:t>nein</w:t>
            </w:r>
          </w:p>
        </w:tc>
        <w:tc>
          <w:tcPr>
            <w:tcW w:w="2553"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rPr>
                <w:rFonts w:ascii="Times New Roman"/>
                <w:sz w:val="18"/>
              </w:rPr>
            </w:pPr>
          </w:p>
        </w:tc>
        <w:tc>
          <w:tcPr>
            <w:tcW w:w="2284" w:type="dxa"/>
            <w:tcBorders>
              <w:top w:val="single" w:sz="4" w:space="0" w:color="000000"/>
              <w:left w:val="single" w:sz="4" w:space="0" w:color="000000"/>
              <w:bottom w:val="single" w:sz="12" w:space="0" w:color="DADADA"/>
              <w:right w:val="thickThinMediumGap" w:sz="4" w:space="0" w:color="DADADA"/>
            </w:tcBorders>
            <w:shd w:val="clear" w:color="auto" w:fill="F2F2F2"/>
          </w:tcPr>
          <w:p>
            <w:pPr>
              <w:pStyle w:val="TableParagraph"/>
              <w:rPr>
                <w:rFonts w:ascii="Times New Roman"/>
                <w:sz w:val="18"/>
              </w:rPr>
            </w:pPr>
          </w:p>
        </w:tc>
      </w:tr>
    </w:tbl>
    <w:p>
      <w:pPr>
        <w:spacing w:after="0"/>
        <w:rPr>
          <w:rFonts w:ascii="Times New Roman"/>
          <w:sz w:val="18"/>
        </w:rPr>
        <w:sectPr>
          <w:pgSz w:w="11910" w:h="16840"/>
          <w:pgMar w:header="0" w:footer="612" w:top="1580" w:bottom="800" w:left="1180" w:right="1140"/>
        </w:sectPr>
      </w:pPr>
    </w:p>
    <w:p>
      <w:pPr>
        <w:pStyle w:val="BodyText"/>
        <w:rPr>
          <w:rFonts w:ascii="Times New Roman"/>
        </w:rPr>
      </w:pPr>
    </w:p>
    <w:p>
      <w:pPr>
        <w:pStyle w:val="BodyText"/>
        <w:spacing w:before="9"/>
        <w:rPr>
          <w:rFonts w:ascii="Times New Roman"/>
          <w:sz w:val="29"/>
        </w:rPr>
      </w:pPr>
    </w:p>
    <w:p>
      <w:pPr>
        <w:pStyle w:val="ListParagraph"/>
        <w:numPr>
          <w:ilvl w:val="0"/>
          <w:numId w:val="2"/>
        </w:numPr>
        <w:tabs>
          <w:tab w:pos="975" w:val="left" w:leader="none"/>
          <w:tab w:pos="976" w:val="left" w:leader="none"/>
        </w:tabs>
        <w:spacing w:line="240" w:lineRule="auto" w:before="93" w:after="0"/>
        <w:ind w:left="975" w:right="0" w:hanging="737"/>
        <w:jc w:val="left"/>
        <w:rPr>
          <w:rFonts w:ascii="Arial"/>
          <w:sz w:val="24"/>
        </w:rPr>
      </w:pPr>
      <w:bookmarkStart w:name="6 Basis-Sicherheitscheck" w:id="77"/>
      <w:bookmarkEnd w:id="77"/>
      <w:r>
        <w:rPr/>
      </w:r>
      <w:bookmarkStart w:name="6 Basis-Sicherheitscheck" w:id="78"/>
      <w:bookmarkEnd w:id="78"/>
      <w:r>
        <w:rPr>
          <w:rFonts w:ascii="Arial"/>
          <w:sz w:val="24"/>
        </w:rPr>
        <w:t>BASIS</w:t>
      </w:r>
      <w:r>
        <w:rPr>
          <w:rFonts w:ascii="Arial"/>
          <w:sz w:val="24"/>
        </w:rPr>
        <w:t>-SICHERHEITSCHECK</w:t>
      </w:r>
    </w:p>
    <w:p>
      <w:pPr>
        <w:pStyle w:val="BodyText"/>
        <w:rPr>
          <w:sz w:val="26"/>
        </w:rPr>
      </w:pPr>
    </w:p>
    <w:p>
      <w:pPr>
        <w:pStyle w:val="BodyText"/>
        <w:spacing w:before="3"/>
        <w:rPr>
          <w:sz w:val="21"/>
        </w:rPr>
      </w:pPr>
    </w:p>
    <w:p>
      <w:pPr>
        <w:pStyle w:val="BodyText"/>
        <w:spacing w:line="276" w:lineRule="auto"/>
        <w:ind w:left="238" w:right="277"/>
        <w:jc w:val="both"/>
      </w:pPr>
      <w:r>
        <w:rPr/>
        <w:t>Der Basis-Sicherheitscheck ist ein Organisationsinstrument, welches einen schnellen Überblick über das vorhandene Sicherheitsniveau bietet. Mit Hilfe von Interviews wurde der Status quo des beste- henden Informationsverbunds in Bezug auf den Umsetzungsstatus für jede relevante Maßnahme mit</w:t>
      </w:r>
    </w:p>
    <w:p>
      <w:pPr>
        <w:pStyle w:val="BodyText"/>
        <w:spacing w:before="1"/>
        <w:ind w:left="238"/>
      </w:pPr>
      <w:r>
        <w:rPr/>
        <w:t>„entbehrlich“, „ja“, „teilweise“ oder „nein“ erfasst (siehe Abbildung 5).</w:t>
      </w:r>
    </w:p>
    <w:p>
      <w:pPr>
        <w:pStyle w:val="BodyText"/>
        <w:spacing w:line="276" w:lineRule="auto" w:before="154"/>
        <w:ind w:left="238" w:right="277"/>
        <w:jc w:val="both"/>
      </w:pPr>
      <w:r>
        <w:rPr/>
        <w:t>Durch die Identifizierung von noch nicht oder nur teilweise umgesetzten Maßnahmen wurden Verbes- serungsmöglichkeiten für die Sicherheit der betrachteten Geschäftsprozesse und der Informations- technik aufgezeigt. Die Dokumentation aller nicht oder nur teilweise umgesetzten Maßnahmen befin- det sich im Software-Tool bzw. im Anhang dieses IT-Sicherheitskonzeptes.</w:t>
      </w:r>
    </w:p>
    <w:p>
      <w:pPr>
        <w:pStyle w:val="BodyText"/>
        <w:rPr>
          <w:sz w:val="17"/>
        </w:rPr>
      </w:pPr>
      <w:r>
        <w:rPr/>
        <w:drawing>
          <wp:anchor distT="0" distB="0" distL="0" distR="0" allowOverlap="1" layoutInCell="1" locked="0" behindDoc="0" simplePos="0" relativeHeight="25">
            <wp:simplePos x="0" y="0"/>
            <wp:positionH relativeFrom="page">
              <wp:posOffset>961389</wp:posOffset>
            </wp:positionH>
            <wp:positionV relativeFrom="paragraph">
              <wp:posOffset>149476</wp:posOffset>
            </wp:positionV>
            <wp:extent cx="5719920" cy="3067812"/>
            <wp:effectExtent l="0" t="0" r="0" b="0"/>
            <wp:wrapTopAndBottom/>
            <wp:docPr id="5" name="image5.png" descr=""/>
            <wp:cNvGraphicFramePr>
              <a:graphicFrameLocks noChangeAspect="1"/>
            </wp:cNvGraphicFramePr>
            <a:graphic>
              <a:graphicData uri="http://schemas.openxmlformats.org/drawingml/2006/picture">
                <pic:pic>
                  <pic:nvPicPr>
                    <pic:cNvPr id="6" name="image5.png"/>
                    <pic:cNvPicPr/>
                  </pic:nvPicPr>
                  <pic:blipFill>
                    <a:blip r:embed="rId10" cstate="print"/>
                    <a:stretch>
                      <a:fillRect/>
                    </a:stretch>
                  </pic:blipFill>
                  <pic:spPr>
                    <a:xfrm>
                      <a:off x="0" y="0"/>
                      <a:ext cx="5719920" cy="3067812"/>
                    </a:xfrm>
                    <a:prstGeom prst="rect">
                      <a:avLst/>
                    </a:prstGeom>
                  </pic:spPr>
                </pic:pic>
              </a:graphicData>
            </a:graphic>
          </wp:anchor>
        </w:drawing>
      </w:r>
    </w:p>
    <w:p>
      <w:pPr>
        <w:pStyle w:val="BodyText"/>
        <w:spacing w:before="5"/>
        <w:rPr>
          <w:sz w:val="22"/>
        </w:rPr>
      </w:pPr>
    </w:p>
    <w:p>
      <w:pPr>
        <w:tabs>
          <w:tab w:pos="1656" w:val="left" w:leader="none"/>
        </w:tabs>
        <w:spacing w:before="1"/>
        <w:ind w:left="237" w:right="520" w:firstLine="0"/>
        <w:jc w:val="left"/>
        <w:rPr>
          <w:sz w:val="16"/>
        </w:rPr>
      </w:pPr>
      <w:r>
        <w:rPr>
          <w:sz w:val="16"/>
        </w:rPr>
        <w:t>Abbildung</w:t>
      </w:r>
      <w:r>
        <w:rPr>
          <w:spacing w:val="-1"/>
          <w:sz w:val="16"/>
        </w:rPr>
        <w:t> </w:t>
      </w:r>
      <w:r>
        <w:rPr>
          <w:sz w:val="16"/>
        </w:rPr>
        <w:t>5:</w:t>
        <w:tab/>
        <w:t>Der Basis-Sicherheitscheck zeigt mittels Soll-/Ist-Vergleich Defizite auf Maßnahmen der IT-Grundschutz- Kataloge haben verschiedene</w:t>
      </w:r>
      <w:r>
        <w:rPr>
          <w:spacing w:val="-6"/>
          <w:sz w:val="16"/>
        </w:rPr>
        <w:t> </w:t>
      </w:r>
      <w:r>
        <w:rPr>
          <w:sz w:val="16"/>
        </w:rPr>
        <w:t>Wertigkeiten.</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2"/>
      </w:pPr>
    </w:p>
    <w:p>
      <w:pPr>
        <w:tabs>
          <w:tab w:pos="1656" w:val="left" w:leader="none"/>
        </w:tabs>
        <w:spacing w:before="0"/>
        <w:ind w:left="237" w:right="0" w:firstLine="0"/>
        <w:jc w:val="both"/>
        <w:rPr>
          <w:sz w:val="16"/>
        </w:rPr>
      </w:pPr>
      <w:r>
        <w:rPr>
          <w:sz w:val="16"/>
        </w:rPr>
        <w:t>Tabelle</w:t>
      </w:r>
      <w:r>
        <w:rPr>
          <w:spacing w:val="-1"/>
          <w:sz w:val="16"/>
        </w:rPr>
        <w:t> </w:t>
      </w:r>
      <w:r>
        <w:rPr>
          <w:sz w:val="16"/>
        </w:rPr>
        <w:t>10:</w:t>
        <w:tab/>
        <w:t>Die Siegelstufen geben eine Priorität der Maßnahmenumsetzung</w:t>
      </w:r>
      <w:r>
        <w:rPr>
          <w:spacing w:val="-2"/>
          <w:sz w:val="16"/>
        </w:rPr>
        <w:t> </w:t>
      </w:r>
      <w:r>
        <w:rPr>
          <w:sz w:val="16"/>
        </w:rPr>
        <w:t>vor</w:t>
      </w:r>
    </w:p>
    <w:p>
      <w:pPr>
        <w:pStyle w:val="BodyText"/>
        <w:spacing w:before="9"/>
        <w:rPr>
          <w:sz w:val="10"/>
        </w:rPr>
      </w:pPr>
    </w:p>
    <w:tbl>
      <w:tblPr>
        <w:tblW w:w="0" w:type="auto"/>
        <w:jc w:val="left"/>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6"/>
        <w:gridCol w:w="4604"/>
      </w:tblGrid>
      <w:tr>
        <w:trPr>
          <w:trHeight w:val="520" w:hRule="atLeast"/>
        </w:trPr>
        <w:tc>
          <w:tcPr>
            <w:tcW w:w="4606" w:type="dxa"/>
          </w:tcPr>
          <w:p>
            <w:pPr>
              <w:pStyle w:val="TableParagraph"/>
              <w:spacing w:before="184"/>
              <w:ind w:left="69"/>
              <w:rPr>
                <w:b/>
                <w:sz w:val="20"/>
              </w:rPr>
            </w:pPr>
            <w:r>
              <w:rPr>
                <w:b/>
                <w:sz w:val="20"/>
              </w:rPr>
              <w:t>Kennzeichnung</w:t>
            </w:r>
          </w:p>
        </w:tc>
        <w:tc>
          <w:tcPr>
            <w:tcW w:w="4604" w:type="dxa"/>
          </w:tcPr>
          <w:p>
            <w:pPr>
              <w:pStyle w:val="TableParagraph"/>
              <w:spacing w:before="184"/>
              <w:ind w:left="68"/>
              <w:rPr>
                <w:b/>
                <w:sz w:val="20"/>
              </w:rPr>
            </w:pPr>
            <w:r>
              <w:rPr>
                <w:b/>
                <w:sz w:val="20"/>
              </w:rPr>
              <w:t>Bedeutung</w:t>
            </w:r>
          </w:p>
        </w:tc>
      </w:tr>
      <w:tr>
        <w:trPr>
          <w:trHeight w:val="913" w:hRule="atLeast"/>
        </w:trPr>
        <w:tc>
          <w:tcPr>
            <w:tcW w:w="4606" w:type="dxa"/>
          </w:tcPr>
          <w:p>
            <w:pPr>
              <w:pStyle w:val="TableParagraph"/>
              <w:rPr>
                <w:sz w:val="22"/>
              </w:rPr>
            </w:pPr>
          </w:p>
          <w:p>
            <w:pPr>
              <w:pStyle w:val="TableParagraph"/>
              <w:spacing w:before="130"/>
              <w:ind w:left="69"/>
              <w:rPr>
                <w:sz w:val="20"/>
              </w:rPr>
            </w:pPr>
            <w:r>
              <w:rPr>
                <w:sz w:val="20"/>
              </w:rPr>
              <w:t>A (Einstieg)</w:t>
            </w:r>
          </w:p>
        </w:tc>
        <w:tc>
          <w:tcPr>
            <w:tcW w:w="4604" w:type="dxa"/>
          </w:tcPr>
          <w:p>
            <w:pPr>
              <w:pStyle w:val="TableParagraph"/>
              <w:spacing w:line="260" w:lineRule="atLeast" w:before="89"/>
              <w:ind w:left="68" w:right="264"/>
              <w:rPr>
                <w:sz w:val="20"/>
              </w:rPr>
            </w:pPr>
            <w:r>
              <w:rPr>
                <w:sz w:val="20"/>
              </w:rPr>
              <w:t>Unabdingbare Standardsicherheitsmaßnahmen; die Umsetzung ist für alle drei Stufen der IT- Grundschutz-Qualifizierung erforderlich.</w:t>
            </w:r>
          </w:p>
        </w:tc>
      </w:tr>
      <w:tr>
        <w:trPr>
          <w:trHeight w:val="1178" w:hRule="atLeast"/>
        </w:trPr>
        <w:tc>
          <w:tcPr>
            <w:tcW w:w="4606" w:type="dxa"/>
          </w:tcPr>
          <w:p>
            <w:pPr>
              <w:pStyle w:val="TableParagraph"/>
              <w:rPr>
                <w:sz w:val="22"/>
              </w:rPr>
            </w:pPr>
          </w:p>
          <w:p>
            <w:pPr>
              <w:pStyle w:val="TableParagraph"/>
              <w:spacing w:before="9"/>
              <w:rPr>
                <w:sz w:val="22"/>
              </w:rPr>
            </w:pPr>
          </w:p>
          <w:p>
            <w:pPr>
              <w:pStyle w:val="TableParagraph"/>
              <w:ind w:left="69"/>
              <w:rPr>
                <w:sz w:val="20"/>
              </w:rPr>
            </w:pPr>
            <w:r>
              <w:rPr>
                <w:sz w:val="20"/>
              </w:rPr>
              <w:t>B (Aufbau)</w:t>
            </w:r>
          </w:p>
        </w:tc>
        <w:tc>
          <w:tcPr>
            <w:tcW w:w="4604" w:type="dxa"/>
          </w:tcPr>
          <w:p>
            <w:pPr>
              <w:pStyle w:val="TableParagraph"/>
              <w:spacing w:line="260" w:lineRule="atLeast" w:before="89"/>
              <w:ind w:left="68" w:right="34"/>
              <w:rPr>
                <w:sz w:val="20"/>
              </w:rPr>
            </w:pPr>
            <w:r>
              <w:rPr>
                <w:sz w:val="20"/>
              </w:rPr>
              <w:t>Wichtigste Standardsicherheitsmaßnahmen; die Umsetzung ist für die Aufbaustufe und für das ISO 27001-Zertifikat auf Basis von IT-Grundschutz erforderlich.</w:t>
            </w:r>
          </w:p>
        </w:tc>
      </w:tr>
    </w:tbl>
    <w:p>
      <w:pPr>
        <w:spacing w:after="0" w:line="260" w:lineRule="atLeast"/>
        <w:rPr>
          <w:sz w:val="20"/>
        </w:rPr>
        <w:sectPr>
          <w:pgSz w:w="11910" w:h="16840"/>
          <w:pgMar w:header="0" w:footer="612" w:top="1580" w:bottom="800" w:left="1180" w:right="1140"/>
        </w:sectPr>
      </w:pPr>
    </w:p>
    <w:p>
      <w:pPr>
        <w:pStyle w:val="BodyText"/>
        <w:rPr>
          <w:rFonts w:ascii="Times New Roman"/>
        </w:rPr>
      </w:pPr>
    </w:p>
    <w:p>
      <w:pPr>
        <w:pStyle w:val="BodyText"/>
        <w:rPr>
          <w:rFonts w:ascii="Times New Roman"/>
        </w:rPr>
      </w:pPr>
    </w:p>
    <w:p>
      <w:pPr>
        <w:pStyle w:val="BodyText"/>
        <w:spacing w:before="2"/>
        <w:rPr>
          <w:rFonts w:ascii="Times New Roman"/>
          <w:sz w:val="18"/>
        </w:rPr>
      </w:pPr>
    </w:p>
    <w:tbl>
      <w:tblPr>
        <w:tblW w:w="0" w:type="auto"/>
        <w:jc w:val="left"/>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6"/>
        <w:gridCol w:w="4604"/>
      </w:tblGrid>
      <w:tr>
        <w:trPr>
          <w:trHeight w:val="520" w:hRule="atLeast"/>
        </w:trPr>
        <w:tc>
          <w:tcPr>
            <w:tcW w:w="4606" w:type="dxa"/>
          </w:tcPr>
          <w:p>
            <w:pPr>
              <w:pStyle w:val="TableParagraph"/>
              <w:spacing w:before="186"/>
              <w:ind w:left="69"/>
              <w:rPr>
                <w:b/>
                <w:sz w:val="20"/>
              </w:rPr>
            </w:pPr>
            <w:r>
              <w:rPr>
                <w:b/>
                <w:sz w:val="20"/>
              </w:rPr>
              <w:t>Kennzeichnung</w:t>
            </w:r>
          </w:p>
        </w:tc>
        <w:tc>
          <w:tcPr>
            <w:tcW w:w="4604" w:type="dxa"/>
          </w:tcPr>
          <w:p>
            <w:pPr>
              <w:pStyle w:val="TableParagraph"/>
              <w:spacing w:before="186"/>
              <w:ind w:left="68"/>
              <w:rPr>
                <w:b/>
                <w:sz w:val="20"/>
              </w:rPr>
            </w:pPr>
            <w:r>
              <w:rPr>
                <w:b/>
                <w:sz w:val="20"/>
              </w:rPr>
              <w:t>Bedeutung</w:t>
            </w:r>
          </w:p>
        </w:tc>
      </w:tr>
      <w:tr>
        <w:trPr>
          <w:trHeight w:val="913" w:hRule="atLeast"/>
        </w:trPr>
        <w:tc>
          <w:tcPr>
            <w:tcW w:w="4606" w:type="dxa"/>
          </w:tcPr>
          <w:p>
            <w:pPr>
              <w:pStyle w:val="TableParagraph"/>
              <w:rPr>
                <w:rFonts w:ascii="Times New Roman"/>
                <w:sz w:val="22"/>
              </w:rPr>
            </w:pPr>
          </w:p>
          <w:p>
            <w:pPr>
              <w:pStyle w:val="TableParagraph"/>
              <w:spacing w:before="133"/>
              <w:ind w:left="69"/>
              <w:rPr>
                <w:sz w:val="20"/>
              </w:rPr>
            </w:pPr>
            <w:r>
              <w:rPr>
                <w:sz w:val="20"/>
              </w:rPr>
              <w:t>C (Zertifikat)</w:t>
            </w:r>
          </w:p>
        </w:tc>
        <w:tc>
          <w:tcPr>
            <w:tcW w:w="4604" w:type="dxa"/>
          </w:tcPr>
          <w:p>
            <w:pPr>
              <w:pStyle w:val="TableParagraph"/>
              <w:spacing w:before="119"/>
              <w:ind w:left="68"/>
              <w:rPr>
                <w:sz w:val="20"/>
              </w:rPr>
            </w:pPr>
            <w:r>
              <w:rPr>
                <w:sz w:val="20"/>
              </w:rPr>
              <w:t>Diese Maßnahmen sind für das ISO 27001-</w:t>
            </w:r>
          </w:p>
          <w:p>
            <w:pPr>
              <w:pStyle w:val="TableParagraph"/>
              <w:spacing w:line="260" w:lineRule="atLeast" w:before="6"/>
              <w:ind w:left="68" w:right="304"/>
              <w:rPr>
                <w:sz w:val="20"/>
              </w:rPr>
            </w:pPr>
            <w:r>
              <w:rPr>
                <w:sz w:val="20"/>
              </w:rPr>
              <w:t>Zertifikat auf Basis von IT-Grundschutz darüber hinaus erforderlich.</w:t>
            </w:r>
          </w:p>
        </w:tc>
      </w:tr>
      <w:tr>
        <w:trPr>
          <w:trHeight w:val="1442" w:hRule="atLeast"/>
        </w:trPr>
        <w:tc>
          <w:tcPr>
            <w:tcW w:w="4606" w:type="dxa"/>
          </w:tcPr>
          <w:p>
            <w:pPr>
              <w:pStyle w:val="TableParagraph"/>
              <w:rPr>
                <w:rFonts w:ascii="Times New Roman"/>
                <w:sz w:val="22"/>
              </w:rPr>
            </w:pPr>
          </w:p>
          <w:p>
            <w:pPr>
              <w:pStyle w:val="TableParagraph"/>
              <w:rPr>
                <w:rFonts w:ascii="Times New Roman"/>
                <w:sz w:val="22"/>
              </w:rPr>
            </w:pPr>
          </w:p>
          <w:p>
            <w:pPr>
              <w:pStyle w:val="TableParagraph"/>
              <w:spacing w:before="144"/>
              <w:ind w:left="69"/>
              <w:rPr>
                <w:sz w:val="20"/>
              </w:rPr>
            </w:pPr>
            <w:r>
              <w:rPr>
                <w:sz w:val="20"/>
              </w:rPr>
              <w:t>Z (zusätzlich)</w:t>
            </w:r>
          </w:p>
        </w:tc>
        <w:tc>
          <w:tcPr>
            <w:tcW w:w="4604" w:type="dxa"/>
          </w:tcPr>
          <w:p>
            <w:pPr>
              <w:pStyle w:val="TableParagraph"/>
              <w:spacing w:line="276" w:lineRule="auto" w:before="119"/>
              <w:ind w:left="69" w:right="223"/>
              <w:jc w:val="both"/>
              <w:rPr>
                <w:sz w:val="20"/>
              </w:rPr>
            </w:pPr>
            <w:r>
              <w:rPr>
                <w:sz w:val="20"/>
              </w:rPr>
              <w:t>Die Umsetzung dieser zusätzlichen Sicherheits- maßnahmen sollte zur Steigerung der Informati- onssicherheit erfolgen (zum Beispiel bei hohem Schutzbedarf), ist jedoch zur Qualifizierung</w:t>
            </w:r>
            <w:r>
              <w:rPr>
                <w:spacing w:val="-19"/>
                <w:sz w:val="20"/>
              </w:rPr>
              <w:t> </w:t>
            </w:r>
            <w:r>
              <w:rPr>
                <w:sz w:val="20"/>
              </w:rPr>
              <w:t>nach</w:t>
            </w:r>
          </w:p>
          <w:p>
            <w:pPr>
              <w:pStyle w:val="TableParagraph"/>
              <w:spacing w:before="1"/>
              <w:ind w:left="68"/>
              <w:jc w:val="both"/>
              <w:rPr>
                <w:sz w:val="20"/>
              </w:rPr>
            </w:pPr>
            <w:r>
              <w:rPr>
                <w:sz w:val="20"/>
              </w:rPr>
              <w:t>IT-Grundschutz nicht erforderlich.</w:t>
            </w:r>
          </w:p>
        </w:tc>
      </w:tr>
      <w:tr>
        <w:trPr>
          <w:trHeight w:val="1708" w:hRule="atLeast"/>
        </w:trPr>
        <w:tc>
          <w:tcPr>
            <w:tcW w:w="4606" w:type="dxa"/>
          </w:tcPr>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23"/>
              </w:rPr>
            </w:pPr>
          </w:p>
          <w:p>
            <w:pPr>
              <w:pStyle w:val="TableParagraph"/>
              <w:ind w:left="69"/>
              <w:rPr>
                <w:sz w:val="20"/>
              </w:rPr>
            </w:pPr>
            <w:r>
              <w:rPr>
                <w:sz w:val="20"/>
              </w:rPr>
              <w:t>W (Wissen)</w:t>
            </w:r>
          </w:p>
        </w:tc>
        <w:tc>
          <w:tcPr>
            <w:tcW w:w="4604" w:type="dxa"/>
          </w:tcPr>
          <w:p>
            <w:pPr>
              <w:pStyle w:val="TableParagraph"/>
              <w:spacing w:line="276" w:lineRule="auto" w:before="119"/>
              <w:ind w:left="68" w:right="265"/>
              <w:rPr>
                <w:sz w:val="20"/>
              </w:rPr>
            </w:pPr>
            <w:r>
              <w:rPr>
                <w:sz w:val="20"/>
              </w:rPr>
              <w:t>Diese Maßnahmen dienen der Vermittlung von Grundlagen und Kenntnissen, die für das Ver- ständnis und die Umsetzung der anderen Maß- nahmen hilfreich sind. Sie müssen weder für ein Auditor-Testat noch für das ISO 27001-Zertifikat</w:t>
            </w:r>
          </w:p>
          <w:p>
            <w:pPr>
              <w:pStyle w:val="TableParagraph"/>
              <w:spacing w:line="230" w:lineRule="exact"/>
              <w:ind w:left="68"/>
              <w:rPr>
                <w:sz w:val="20"/>
              </w:rPr>
            </w:pPr>
            <w:r>
              <w:rPr>
                <w:sz w:val="20"/>
              </w:rPr>
              <w:t>auf Basis von IT-Grundschutz geprüft werden.</w:t>
            </w:r>
          </w:p>
        </w:tc>
      </w:tr>
    </w:tbl>
    <w:p>
      <w:pPr>
        <w:spacing w:after="0" w:line="230" w:lineRule="exact"/>
        <w:rPr>
          <w:sz w:val="20"/>
        </w:rPr>
        <w:sectPr>
          <w:pgSz w:w="11910" w:h="16840"/>
          <w:pgMar w:header="0" w:footer="612" w:top="1580" w:bottom="800" w:left="1180" w:right="1140"/>
        </w:sectPr>
      </w:pPr>
    </w:p>
    <w:p>
      <w:pPr>
        <w:pStyle w:val="BodyText"/>
        <w:rPr>
          <w:rFonts w:ascii="Times New Roman"/>
        </w:rPr>
      </w:pPr>
    </w:p>
    <w:p>
      <w:pPr>
        <w:pStyle w:val="BodyText"/>
        <w:rPr>
          <w:rFonts w:ascii="Times New Roman"/>
        </w:rPr>
      </w:pPr>
    </w:p>
    <w:p>
      <w:pPr>
        <w:pStyle w:val="Heading1"/>
        <w:numPr>
          <w:ilvl w:val="1"/>
          <w:numId w:val="2"/>
        </w:numPr>
        <w:tabs>
          <w:tab w:pos="975" w:val="left" w:leader="none"/>
          <w:tab w:pos="976" w:val="left" w:leader="none"/>
        </w:tabs>
        <w:spacing w:line="240" w:lineRule="auto" w:before="207" w:after="0"/>
        <w:ind w:left="975" w:right="0" w:hanging="737"/>
        <w:jc w:val="left"/>
      </w:pPr>
      <w:bookmarkStart w:name="6.1 Beispiel Basis-Sicherheitscheck" w:id="79"/>
      <w:bookmarkEnd w:id="79"/>
      <w:r>
        <w:rPr/>
      </w:r>
      <w:bookmarkStart w:name="6.1 Beispiel Basis-Sicherheitscheck" w:id="80"/>
      <w:bookmarkEnd w:id="80"/>
      <w:r>
        <w:rPr/>
        <w:t>B</w:t>
      </w:r>
      <w:r>
        <w:rPr/>
        <w:t>eispiel</w:t>
      </w:r>
      <w:r>
        <w:rPr>
          <w:spacing w:val="-1"/>
        </w:rPr>
        <w:t> </w:t>
      </w:r>
      <w:r>
        <w:rPr/>
        <w:t>Basis-Sicherheitscheck</w:t>
      </w:r>
    </w:p>
    <w:p>
      <w:pPr>
        <w:pStyle w:val="BodyText"/>
        <w:spacing w:before="2"/>
        <w:rPr>
          <w:sz w:val="14"/>
        </w:rPr>
      </w:pPr>
    </w:p>
    <w:tbl>
      <w:tblPr>
        <w:tblW w:w="0" w:type="auto"/>
        <w:jc w:val="left"/>
        <w:tblInd w:w="140" w:type="dxa"/>
        <w:tblBorders>
          <w:top w:val="single" w:sz="8" w:space="0" w:color="DADADA"/>
          <w:left w:val="single" w:sz="8" w:space="0" w:color="DADADA"/>
          <w:bottom w:val="single" w:sz="8" w:space="0" w:color="DADADA"/>
          <w:right w:val="single" w:sz="8" w:space="0" w:color="DADADA"/>
          <w:insideH w:val="single" w:sz="8" w:space="0" w:color="DADADA"/>
          <w:insideV w:val="single" w:sz="8" w:space="0" w:color="DADADA"/>
        </w:tblBorders>
        <w:tblLayout w:type="fixed"/>
        <w:tblCellMar>
          <w:top w:w="0" w:type="dxa"/>
          <w:left w:w="0" w:type="dxa"/>
          <w:bottom w:w="0" w:type="dxa"/>
          <w:right w:w="0" w:type="dxa"/>
        </w:tblCellMar>
        <w:tblLook w:val="01E0"/>
      </w:tblPr>
      <w:tblGrid>
        <w:gridCol w:w="113"/>
        <w:gridCol w:w="2275"/>
        <w:gridCol w:w="3065"/>
        <w:gridCol w:w="3821"/>
      </w:tblGrid>
      <w:tr>
        <w:trPr>
          <w:trHeight w:val="808" w:hRule="atLeast"/>
        </w:trPr>
        <w:tc>
          <w:tcPr>
            <w:tcW w:w="9274" w:type="dxa"/>
            <w:gridSpan w:val="4"/>
            <w:tcBorders>
              <w:bottom w:val="single" w:sz="4" w:space="0" w:color="000000"/>
            </w:tcBorders>
            <w:shd w:val="clear" w:color="auto" w:fill="F2F2F2"/>
          </w:tcPr>
          <w:p>
            <w:pPr>
              <w:pStyle w:val="TableParagraph"/>
              <w:spacing w:before="119"/>
              <w:ind w:left="107"/>
              <w:rPr>
                <w:b/>
                <w:sz w:val="20"/>
              </w:rPr>
            </w:pPr>
            <w:r>
              <w:rPr>
                <w:b/>
                <w:sz w:val="20"/>
              </w:rPr>
              <w:t>Beispiel:</w:t>
            </w:r>
          </w:p>
          <w:p>
            <w:pPr>
              <w:pStyle w:val="TableParagraph"/>
              <w:tabs>
                <w:tab w:pos="1525" w:val="left" w:leader="none"/>
              </w:tabs>
              <w:spacing w:before="153"/>
              <w:ind w:left="107"/>
              <w:rPr>
                <w:sz w:val="16"/>
              </w:rPr>
            </w:pPr>
            <w:r>
              <w:rPr>
                <w:sz w:val="16"/>
              </w:rPr>
              <w:t>Tabelle</w:t>
            </w:r>
            <w:r>
              <w:rPr>
                <w:spacing w:val="-1"/>
                <w:sz w:val="16"/>
              </w:rPr>
              <w:t> </w:t>
            </w:r>
            <w:r>
              <w:rPr>
                <w:sz w:val="16"/>
              </w:rPr>
              <w:t>11:</w:t>
              <w:tab/>
              <w:t>Defizitare Maßnahmen</w:t>
            </w:r>
          </w:p>
        </w:tc>
      </w:tr>
      <w:tr>
        <w:trPr>
          <w:trHeight w:val="597"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227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6"/>
              <w:rPr>
                <w:sz w:val="19"/>
              </w:rPr>
            </w:pPr>
          </w:p>
          <w:p>
            <w:pPr>
              <w:pStyle w:val="TableParagraph"/>
              <w:ind w:left="73"/>
              <w:rPr>
                <w:b/>
                <w:i/>
                <w:sz w:val="20"/>
              </w:rPr>
            </w:pPr>
            <w:r>
              <w:rPr>
                <w:b/>
                <w:i/>
                <w:sz w:val="20"/>
              </w:rPr>
              <w:t>Baustein</w:t>
            </w:r>
          </w:p>
        </w:tc>
        <w:tc>
          <w:tcPr>
            <w:tcW w:w="306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6"/>
              <w:rPr>
                <w:sz w:val="19"/>
              </w:rPr>
            </w:pPr>
          </w:p>
          <w:p>
            <w:pPr>
              <w:pStyle w:val="TableParagraph"/>
              <w:ind w:left="74"/>
              <w:rPr>
                <w:b/>
                <w:i/>
                <w:sz w:val="20"/>
              </w:rPr>
            </w:pPr>
            <w:r>
              <w:rPr>
                <w:b/>
                <w:i/>
                <w:sz w:val="20"/>
              </w:rPr>
              <w:t>Maßnahme</w:t>
            </w:r>
          </w:p>
        </w:tc>
        <w:tc>
          <w:tcPr>
            <w:tcW w:w="3821"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spacing w:before="6"/>
              <w:rPr>
                <w:sz w:val="19"/>
              </w:rPr>
            </w:pPr>
          </w:p>
          <w:p>
            <w:pPr>
              <w:pStyle w:val="TableParagraph"/>
              <w:ind w:left="73"/>
              <w:rPr>
                <w:b/>
                <w:i/>
                <w:sz w:val="20"/>
              </w:rPr>
            </w:pPr>
            <w:r>
              <w:rPr>
                <w:b/>
                <w:i/>
                <w:sz w:val="20"/>
              </w:rPr>
              <w:t>Bemerkung (T – teilweise, N – nein)</w:t>
            </w:r>
          </w:p>
        </w:tc>
      </w:tr>
      <w:tr>
        <w:trPr>
          <w:trHeight w:val="1442"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227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sz w:val="22"/>
              </w:rPr>
            </w:pPr>
          </w:p>
          <w:p>
            <w:pPr>
              <w:pStyle w:val="TableParagraph"/>
              <w:spacing w:before="7"/>
              <w:rPr>
                <w:sz w:val="22"/>
              </w:rPr>
            </w:pPr>
          </w:p>
          <w:p>
            <w:pPr>
              <w:pStyle w:val="TableParagraph"/>
              <w:spacing w:line="276" w:lineRule="auto"/>
              <w:ind w:left="73"/>
              <w:rPr>
                <w:i/>
                <w:sz w:val="20"/>
              </w:rPr>
            </w:pPr>
            <w:r>
              <w:rPr>
                <w:i/>
                <w:sz w:val="20"/>
              </w:rPr>
              <w:t>B 1.6 Schutz vor </w:t>
            </w:r>
            <w:r>
              <w:rPr>
                <w:i/>
                <w:w w:val="95"/>
                <w:sz w:val="20"/>
              </w:rPr>
              <w:t>Schadprogrammen</w:t>
            </w:r>
          </w:p>
        </w:tc>
        <w:tc>
          <w:tcPr>
            <w:tcW w:w="306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sz w:val="22"/>
              </w:rPr>
            </w:pPr>
          </w:p>
          <w:p>
            <w:pPr>
              <w:pStyle w:val="TableParagraph"/>
              <w:spacing w:before="7"/>
              <w:rPr>
                <w:sz w:val="22"/>
              </w:rPr>
            </w:pPr>
          </w:p>
          <w:p>
            <w:pPr>
              <w:pStyle w:val="TableParagraph"/>
              <w:spacing w:line="276" w:lineRule="auto"/>
              <w:ind w:left="74" w:right="404"/>
              <w:rPr>
                <w:i/>
                <w:sz w:val="20"/>
              </w:rPr>
            </w:pPr>
            <w:r>
              <w:rPr>
                <w:i/>
                <w:sz w:val="20"/>
              </w:rPr>
              <w:t>M 4.84 Nutzung der BIOS- </w:t>
            </w:r>
            <w:r>
              <w:rPr>
                <w:i/>
                <w:sz w:val="20"/>
              </w:rPr>
              <w:t>Sicherheitsmechanismen (A)</w:t>
            </w:r>
          </w:p>
        </w:tc>
        <w:tc>
          <w:tcPr>
            <w:tcW w:w="3821"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spacing w:line="260" w:lineRule="atLeast" w:before="87"/>
              <w:ind w:left="73"/>
              <w:rPr>
                <w:i/>
                <w:sz w:val="20"/>
              </w:rPr>
            </w:pPr>
            <w:r>
              <w:rPr>
                <w:i/>
                <w:sz w:val="20"/>
              </w:rPr>
              <w:t>(T) Ein BIOS-Passwort ist nicht flächen- </w:t>
            </w:r>
            <w:r>
              <w:rPr>
                <w:i/>
                <w:sz w:val="20"/>
              </w:rPr>
              <w:t>deckend vergeben. Bei neuen Installati- onen wird dies durchgängig gemacht, so dass diese Maßnahme im Laufe der Zeit immer weiter umgesetzt sein wird.</w:t>
            </w:r>
          </w:p>
        </w:tc>
      </w:tr>
      <w:tr>
        <w:trPr>
          <w:trHeight w:val="1970"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227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sz w:val="22"/>
              </w:rPr>
            </w:pPr>
          </w:p>
          <w:p>
            <w:pPr>
              <w:pStyle w:val="TableParagraph"/>
              <w:rPr>
                <w:sz w:val="22"/>
              </w:rPr>
            </w:pPr>
          </w:p>
          <w:p>
            <w:pPr>
              <w:pStyle w:val="TableParagraph"/>
              <w:spacing w:before="6"/>
              <w:rPr>
                <w:sz w:val="23"/>
              </w:rPr>
            </w:pPr>
          </w:p>
          <w:p>
            <w:pPr>
              <w:pStyle w:val="TableParagraph"/>
              <w:spacing w:line="278" w:lineRule="auto"/>
              <w:ind w:left="73" w:right="203"/>
              <w:rPr>
                <w:i/>
                <w:sz w:val="20"/>
              </w:rPr>
            </w:pPr>
            <w:r>
              <w:rPr>
                <w:i/>
                <w:sz w:val="20"/>
              </w:rPr>
              <w:t>B 1.8 Behandlung von </w:t>
            </w:r>
            <w:r>
              <w:rPr>
                <w:i/>
                <w:sz w:val="20"/>
              </w:rPr>
              <w:t>Sicherheitsvorfällen</w:t>
            </w:r>
          </w:p>
        </w:tc>
        <w:tc>
          <w:tcPr>
            <w:tcW w:w="306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sz w:val="22"/>
              </w:rPr>
            </w:pPr>
          </w:p>
          <w:p>
            <w:pPr>
              <w:pStyle w:val="TableParagraph"/>
              <w:rPr>
                <w:sz w:val="22"/>
              </w:rPr>
            </w:pPr>
          </w:p>
          <w:p>
            <w:pPr>
              <w:pStyle w:val="TableParagraph"/>
              <w:spacing w:line="276" w:lineRule="auto" w:before="139"/>
              <w:ind w:left="74" w:right="176"/>
              <w:jc w:val="both"/>
              <w:rPr>
                <w:i/>
                <w:sz w:val="20"/>
              </w:rPr>
            </w:pPr>
            <w:r>
              <w:rPr>
                <w:i/>
                <w:sz w:val="20"/>
              </w:rPr>
              <w:t>M 6.67 Einsatz von Detektions- </w:t>
            </w:r>
            <w:r>
              <w:rPr>
                <w:i/>
                <w:sz w:val="20"/>
              </w:rPr>
              <w:t>maßnahmen für Sicherheitsvor- fälle (Z)</w:t>
            </w:r>
          </w:p>
        </w:tc>
        <w:tc>
          <w:tcPr>
            <w:tcW w:w="3821"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spacing w:line="276" w:lineRule="auto" w:before="117"/>
              <w:ind w:left="73" w:right="161"/>
              <w:rPr>
                <w:i/>
                <w:sz w:val="20"/>
              </w:rPr>
            </w:pPr>
            <w:r>
              <w:rPr>
                <w:i/>
                <w:sz w:val="20"/>
              </w:rPr>
              <w:t>(T) Spezielle Detektionsmaßnahmen </w:t>
            </w:r>
            <w:r>
              <w:rPr>
                <w:i/>
                <w:sz w:val="20"/>
              </w:rPr>
              <w:t>(IDS, IPS) kommen nicht zum Einsatz. Die Auswertung von Protokollen erfolgt durch die einzelnen Teilthemen (Server, Clients, Netzwerk etc.) und wird ggf. in die Lagebesprechung - und damit zum</w:t>
            </w:r>
          </w:p>
          <w:p>
            <w:pPr>
              <w:pStyle w:val="TableParagraph"/>
              <w:spacing w:line="230" w:lineRule="exact"/>
              <w:ind w:left="73"/>
              <w:rPr>
                <w:i/>
                <w:sz w:val="20"/>
              </w:rPr>
            </w:pPr>
            <w:r>
              <w:rPr>
                <w:i/>
                <w:sz w:val="20"/>
              </w:rPr>
              <w:t>IT-SiBe - berichtet.</w:t>
            </w:r>
          </w:p>
        </w:tc>
      </w:tr>
      <w:tr>
        <w:trPr>
          <w:trHeight w:val="1441"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227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sz w:val="22"/>
              </w:rPr>
            </w:pPr>
          </w:p>
          <w:p>
            <w:pPr>
              <w:pStyle w:val="TableParagraph"/>
              <w:spacing w:before="9"/>
              <w:rPr>
                <w:sz w:val="22"/>
              </w:rPr>
            </w:pPr>
          </w:p>
          <w:p>
            <w:pPr>
              <w:pStyle w:val="TableParagraph"/>
              <w:spacing w:line="276" w:lineRule="auto"/>
              <w:ind w:left="73" w:right="301"/>
              <w:rPr>
                <w:i/>
                <w:sz w:val="20"/>
              </w:rPr>
            </w:pPr>
            <w:r>
              <w:rPr>
                <w:i/>
                <w:sz w:val="20"/>
              </w:rPr>
              <w:t>B 1.9 Hard- und Soft- </w:t>
            </w:r>
            <w:r>
              <w:rPr>
                <w:i/>
                <w:sz w:val="20"/>
              </w:rPr>
              <w:t>ware-Management</w:t>
            </w:r>
          </w:p>
        </w:tc>
        <w:tc>
          <w:tcPr>
            <w:tcW w:w="306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sz w:val="22"/>
              </w:rPr>
            </w:pPr>
          </w:p>
          <w:p>
            <w:pPr>
              <w:pStyle w:val="TableParagraph"/>
              <w:spacing w:before="9"/>
              <w:rPr>
                <w:sz w:val="22"/>
              </w:rPr>
            </w:pPr>
          </w:p>
          <w:p>
            <w:pPr>
              <w:pStyle w:val="TableParagraph"/>
              <w:spacing w:line="276" w:lineRule="auto"/>
              <w:ind w:left="74" w:right="404"/>
              <w:rPr>
                <w:i/>
                <w:sz w:val="20"/>
              </w:rPr>
            </w:pPr>
            <w:r>
              <w:rPr>
                <w:i/>
                <w:sz w:val="20"/>
              </w:rPr>
              <w:t>M 4.84 Nutzung der BIOS- </w:t>
            </w:r>
            <w:r>
              <w:rPr>
                <w:i/>
                <w:sz w:val="20"/>
              </w:rPr>
              <w:t>Sicherheitsmechanismen (A)</w:t>
            </w:r>
          </w:p>
        </w:tc>
        <w:tc>
          <w:tcPr>
            <w:tcW w:w="3821"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spacing w:line="276" w:lineRule="auto" w:before="117"/>
              <w:ind w:left="73"/>
              <w:rPr>
                <w:i/>
                <w:sz w:val="20"/>
              </w:rPr>
            </w:pPr>
            <w:r>
              <w:rPr>
                <w:i/>
                <w:sz w:val="20"/>
              </w:rPr>
              <w:t>(T) Ein BIOS-Passwort ist nicht flächen- </w:t>
            </w:r>
            <w:r>
              <w:rPr>
                <w:i/>
                <w:sz w:val="20"/>
              </w:rPr>
              <w:t>deckend vergeben. Bei neuen Installati- onen wird dies durchgängig gemacht, so dass diese Maßnahme im Laufe der Zeit</w:t>
            </w:r>
          </w:p>
          <w:p>
            <w:pPr>
              <w:pStyle w:val="TableParagraph"/>
              <w:ind w:left="73"/>
              <w:rPr>
                <w:i/>
                <w:sz w:val="20"/>
              </w:rPr>
            </w:pPr>
            <w:r>
              <w:rPr>
                <w:i/>
                <w:sz w:val="20"/>
              </w:rPr>
              <w:t>immer weiter umgesetzt sein wird.</w:t>
            </w:r>
          </w:p>
        </w:tc>
      </w:tr>
      <w:tr>
        <w:trPr>
          <w:trHeight w:val="1444"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227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sz w:val="22"/>
              </w:rPr>
            </w:pPr>
          </w:p>
          <w:p>
            <w:pPr>
              <w:pStyle w:val="TableParagraph"/>
              <w:spacing w:before="9"/>
              <w:rPr>
                <w:sz w:val="22"/>
              </w:rPr>
            </w:pPr>
          </w:p>
          <w:p>
            <w:pPr>
              <w:pStyle w:val="TableParagraph"/>
              <w:spacing w:line="276" w:lineRule="auto"/>
              <w:ind w:left="73" w:right="301"/>
              <w:rPr>
                <w:i/>
                <w:sz w:val="20"/>
              </w:rPr>
            </w:pPr>
            <w:r>
              <w:rPr>
                <w:i/>
                <w:sz w:val="20"/>
              </w:rPr>
              <w:t>B 1.9 Hard- und Soft- </w:t>
            </w:r>
            <w:r>
              <w:rPr>
                <w:i/>
                <w:sz w:val="20"/>
              </w:rPr>
              <w:t>ware-Management</w:t>
            </w:r>
          </w:p>
        </w:tc>
        <w:tc>
          <w:tcPr>
            <w:tcW w:w="306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sz w:val="22"/>
              </w:rPr>
            </w:pPr>
          </w:p>
          <w:p>
            <w:pPr>
              <w:pStyle w:val="TableParagraph"/>
              <w:spacing w:before="9"/>
              <w:rPr>
                <w:sz w:val="22"/>
              </w:rPr>
            </w:pPr>
          </w:p>
          <w:p>
            <w:pPr>
              <w:pStyle w:val="TableParagraph"/>
              <w:spacing w:line="276" w:lineRule="auto"/>
              <w:ind w:left="74" w:right="226"/>
              <w:rPr>
                <w:i/>
                <w:sz w:val="20"/>
              </w:rPr>
            </w:pPr>
            <w:r>
              <w:rPr>
                <w:i/>
                <w:sz w:val="20"/>
              </w:rPr>
              <w:t>M 5.150 Durchführung von Pe- </w:t>
            </w:r>
            <w:r>
              <w:rPr>
                <w:i/>
                <w:sz w:val="20"/>
              </w:rPr>
              <w:t>netrationstests (Z)</w:t>
            </w:r>
          </w:p>
        </w:tc>
        <w:tc>
          <w:tcPr>
            <w:tcW w:w="3821"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spacing w:line="260" w:lineRule="atLeast" w:before="89"/>
              <w:ind w:left="73" w:right="84"/>
              <w:rPr>
                <w:i/>
                <w:sz w:val="20"/>
              </w:rPr>
            </w:pPr>
            <w:r>
              <w:rPr>
                <w:i/>
                <w:sz w:val="20"/>
              </w:rPr>
              <w:t>(T) Penetrationstests werden sporadisch </w:t>
            </w:r>
            <w:r>
              <w:rPr>
                <w:i/>
                <w:sz w:val="20"/>
              </w:rPr>
              <w:t>gemacht. Wurde längere Zeit u. a. we- gen der Unsicherheit mit "Hacker- Paragraf" nicht gemacht. Sollte nun aber wieder angegangen werden.</w:t>
            </w:r>
          </w:p>
        </w:tc>
      </w:tr>
      <w:tr>
        <w:trPr>
          <w:trHeight w:val="2233"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227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sz w:val="22"/>
              </w:rPr>
            </w:pPr>
          </w:p>
          <w:p>
            <w:pPr>
              <w:pStyle w:val="TableParagraph"/>
              <w:rPr>
                <w:sz w:val="22"/>
              </w:rPr>
            </w:pPr>
          </w:p>
          <w:p>
            <w:pPr>
              <w:pStyle w:val="TableParagraph"/>
              <w:rPr>
                <w:sz w:val="22"/>
              </w:rPr>
            </w:pPr>
          </w:p>
          <w:p>
            <w:pPr>
              <w:pStyle w:val="TableParagraph"/>
              <w:spacing w:line="278" w:lineRule="auto" w:before="150"/>
              <w:ind w:left="73" w:right="301"/>
              <w:rPr>
                <w:i/>
                <w:sz w:val="20"/>
              </w:rPr>
            </w:pPr>
            <w:r>
              <w:rPr>
                <w:i/>
                <w:sz w:val="20"/>
              </w:rPr>
              <w:t>B 1.9 Hard- und Soft- </w:t>
            </w:r>
            <w:r>
              <w:rPr>
                <w:i/>
                <w:sz w:val="20"/>
              </w:rPr>
              <w:t>ware-Management</w:t>
            </w:r>
          </w:p>
        </w:tc>
        <w:tc>
          <w:tcPr>
            <w:tcW w:w="306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sz w:val="22"/>
              </w:rPr>
            </w:pPr>
          </w:p>
          <w:p>
            <w:pPr>
              <w:pStyle w:val="TableParagraph"/>
              <w:rPr>
                <w:sz w:val="22"/>
              </w:rPr>
            </w:pPr>
          </w:p>
          <w:p>
            <w:pPr>
              <w:pStyle w:val="TableParagraph"/>
              <w:spacing w:before="6"/>
              <w:rPr>
                <w:sz w:val="23"/>
              </w:rPr>
            </w:pPr>
          </w:p>
          <w:p>
            <w:pPr>
              <w:pStyle w:val="TableParagraph"/>
              <w:spacing w:line="276" w:lineRule="auto"/>
              <w:ind w:left="74" w:right="48"/>
              <w:rPr>
                <w:i/>
                <w:sz w:val="20"/>
              </w:rPr>
            </w:pPr>
            <w:r>
              <w:rPr>
                <w:i/>
                <w:sz w:val="20"/>
              </w:rPr>
              <w:t>M 5.68 Einsatz von Verschlüsse- </w:t>
            </w:r>
            <w:r>
              <w:rPr>
                <w:i/>
                <w:sz w:val="20"/>
              </w:rPr>
              <w:t>lungsverfahren zur Netzkommu- nikation (Z)</w:t>
            </w:r>
          </w:p>
        </w:tc>
        <w:tc>
          <w:tcPr>
            <w:tcW w:w="3821"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spacing w:line="276" w:lineRule="auto" w:before="117"/>
              <w:ind w:left="73" w:right="84"/>
              <w:rPr>
                <w:i/>
                <w:sz w:val="20"/>
              </w:rPr>
            </w:pPr>
            <w:r>
              <w:rPr>
                <w:i/>
                <w:sz w:val="20"/>
              </w:rPr>
              <w:t>(T) Verschlüsselung wird fallweise in den </w:t>
            </w:r>
            <w:r>
              <w:rPr>
                <w:i/>
                <w:sz w:val="20"/>
              </w:rPr>
              <w:t>Bereichen, wo es sinnvoll oder erforder- lich ist, verwendet. Bei Einwahlverbindungen (VPN) wird IPSec verwendet. Bei internen Netzwerküber- gängen wird mittelfristig eine Verschlüs- selung mittels Hardwareboxen einge-</w:t>
            </w:r>
          </w:p>
          <w:p>
            <w:pPr>
              <w:pStyle w:val="TableParagraph"/>
              <w:spacing w:line="229" w:lineRule="exact"/>
              <w:ind w:left="73"/>
              <w:rPr>
                <w:i/>
                <w:sz w:val="20"/>
              </w:rPr>
            </w:pPr>
            <w:r>
              <w:rPr>
                <w:i/>
                <w:sz w:val="20"/>
              </w:rPr>
              <w:t>führt.</w:t>
            </w:r>
          </w:p>
        </w:tc>
      </w:tr>
      <w:tr>
        <w:trPr>
          <w:trHeight w:val="1708" w:hRule="atLeast"/>
        </w:trPr>
        <w:tc>
          <w:tcPr>
            <w:tcW w:w="113" w:type="dxa"/>
            <w:tcBorders>
              <w:top w:val="nil"/>
              <w:right w:val="single" w:sz="4" w:space="0" w:color="000000"/>
            </w:tcBorders>
            <w:shd w:val="clear" w:color="auto" w:fill="F2F2F2"/>
          </w:tcPr>
          <w:p>
            <w:pPr>
              <w:pStyle w:val="TableParagraph"/>
              <w:rPr>
                <w:rFonts w:ascii="Times New Roman"/>
                <w:sz w:val="18"/>
              </w:rPr>
            </w:pPr>
          </w:p>
        </w:tc>
        <w:tc>
          <w:tcPr>
            <w:tcW w:w="2275"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rPr>
                <w:sz w:val="22"/>
              </w:rPr>
            </w:pPr>
          </w:p>
          <w:p>
            <w:pPr>
              <w:pStyle w:val="TableParagraph"/>
              <w:rPr>
                <w:sz w:val="22"/>
              </w:rPr>
            </w:pPr>
          </w:p>
          <w:p>
            <w:pPr>
              <w:pStyle w:val="TableParagraph"/>
              <w:spacing w:line="276" w:lineRule="auto" w:before="141"/>
              <w:ind w:left="73" w:right="204"/>
              <w:rPr>
                <w:i/>
                <w:sz w:val="20"/>
              </w:rPr>
            </w:pPr>
            <w:r>
              <w:rPr>
                <w:i/>
                <w:sz w:val="20"/>
              </w:rPr>
              <w:t>B 1.14 Patch- und Än- </w:t>
            </w:r>
            <w:r>
              <w:rPr>
                <w:i/>
                <w:sz w:val="20"/>
              </w:rPr>
              <w:t>derungsmanagement</w:t>
            </w:r>
          </w:p>
        </w:tc>
        <w:tc>
          <w:tcPr>
            <w:tcW w:w="3065"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rPr>
                <w:sz w:val="22"/>
              </w:rPr>
            </w:pPr>
          </w:p>
          <w:p>
            <w:pPr>
              <w:pStyle w:val="TableParagraph"/>
              <w:rPr>
                <w:sz w:val="22"/>
              </w:rPr>
            </w:pPr>
          </w:p>
          <w:p>
            <w:pPr>
              <w:pStyle w:val="TableParagraph"/>
              <w:spacing w:line="276" w:lineRule="auto" w:before="141"/>
              <w:ind w:left="74"/>
              <w:rPr>
                <w:i/>
                <w:sz w:val="20"/>
              </w:rPr>
            </w:pPr>
            <w:r>
              <w:rPr>
                <w:i/>
                <w:sz w:val="20"/>
              </w:rPr>
              <w:t>M 2.429 Erfolgsmessung von </w:t>
            </w:r>
            <w:r>
              <w:rPr>
                <w:i/>
                <w:sz w:val="20"/>
              </w:rPr>
              <w:t>Änderungsanforderungen (Z)</w:t>
            </w:r>
          </w:p>
        </w:tc>
        <w:tc>
          <w:tcPr>
            <w:tcW w:w="3821" w:type="dxa"/>
            <w:tcBorders>
              <w:top w:val="single" w:sz="4" w:space="0" w:color="000000"/>
              <w:left w:val="single" w:sz="4" w:space="0" w:color="000000"/>
              <w:bottom w:val="single" w:sz="12" w:space="0" w:color="DADADA"/>
              <w:right w:val="thickThinMediumGap" w:sz="4" w:space="0" w:color="DADADA"/>
            </w:tcBorders>
            <w:shd w:val="clear" w:color="auto" w:fill="F2F2F2"/>
          </w:tcPr>
          <w:p>
            <w:pPr>
              <w:pStyle w:val="TableParagraph"/>
              <w:spacing w:line="276" w:lineRule="auto" w:before="117"/>
              <w:ind w:left="73" w:right="72"/>
              <w:rPr>
                <w:i/>
                <w:sz w:val="20"/>
              </w:rPr>
            </w:pPr>
            <w:r>
              <w:rPr>
                <w:i/>
                <w:sz w:val="20"/>
              </w:rPr>
              <w:t>(T) Mit der vollständigen Einbindung der </w:t>
            </w:r>
            <w:r>
              <w:rPr>
                <w:i/>
                <w:sz w:val="20"/>
              </w:rPr>
              <w:t>Server und Clients in WSUS und dem damit verbundenen Rollout-Prozess über mehrere Schritte mit Zwischentests wird eine implizite Erfolgsmessung umgesetzt</w:t>
            </w:r>
          </w:p>
          <w:p>
            <w:pPr>
              <w:pStyle w:val="TableParagraph"/>
              <w:ind w:left="73"/>
              <w:rPr>
                <w:i/>
                <w:sz w:val="20"/>
              </w:rPr>
            </w:pPr>
            <w:r>
              <w:rPr>
                <w:i/>
                <w:sz w:val="20"/>
              </w:rPr>
              <w:t>sein.</w:t>
            </w:r>
          </w:p>
        </w:tc>
      </w:tr>
    </w:tbl>
    <w:p>
      <w:pPr>
        <w:spacing w:after="0"/>
        <w:rPr>
          <w:sz w:val="20"/>
        </w:rPr>
        <w:sectPr>
          <w:pgSz w:w="11910" w:h="16840"/>
          <w:pgMar w:header="0" w:footer="612" w:top="1580" w:bottom="800" w:left="1180" w:right="1140"/>
        </w:sectPr>
      </w:pPr>
    </w:p>
    <w:p>
      <w:pPr>
        <w:pStyle w:val="BodyText"/>
        <w:rPr>
          <w:rFonts w:ascii="Times New Roman"/>
        </w:rPr>
      </w:pPr>
    </w:p>
    <w:p>
      <w:pPr>
        <w:pStyle w:val="BodyText"/>
        <w:rPr>
          <w:rFonts w:ascii="Times New Roman"/>
        </w:rPr>
      </w:pPr>
    </w:p>
    <w:p>
      <w:pPr>
        <w:pStyle w:val="BodyText"/>
        <w:spacing w:before="2"/>
        <w:rPr>
          <w:rFonts w:ascii="Times New Roman"/>
          <w:sz w:val="18"/>
        </w:rPr>
      </w:pPr>
    </w:p>
    <w:tbl>
      <w:tblPr>
        <w:tblW w:w="0" w:type="auto"/>
        <w:jc w:val="left"/>
        <w:tblInd w:w="140" w:type="dxa"/>
        <w:tblBorders>
          <w:top w:val="single" w:sz="8" w:space="0" w:color="DADADA"/>
          <w:left w:val="single" w:sz="8" w:space="0" w:color="DADADA"/>
          <w:bottom w:val="single" w:sz="8" w:space="0" w:color="DADADA"/>
          <w:right w:val="single" w:sz="8" w:space="0" w:color="DADADA"/>
          <w:insideH w:val="single" w:sz="8" w:space="0" w:color="DADADA"/>
          <w:insideV w:val="single" w:sz="8" w:space="0" w:color="DADADA"/>
        </w:tblBorders>
        <w:tblLayout w:type="fixed"/>
        <w:tblCellMar>
          <w:top w:w="0" w:type="dxa"/>
          <w:left w:w="0" w:type="dxa"/>
          <w:bottom w:w="0" w:type="dxa"/>
          <w:right w:w="0" w:type="dxa"/>
        </w:tblCellMar>
        <w:tblLook w:val="01E0"/>
      </w:tblPr>
      <w:tblGrid>
        <w:gridCol w:w="113"/>
        <w:gridCol w:w="2275"/>
        <w:gridCol w:w="3065"/>
        <w:gridCol w:w="3821"/>
      </w:tblGrid>
      <w:tr>
        <w:trPr>
          <w:trHeight w:val="1707" w:hRule="atLeast"/>
        </w:trPr>
        <w:tc>
          <w:tcPr>
            <w:tcW w:w="113" w:type="dxa"/>
            <w:tcBorders>
              <w:bottom w:val="nil"/>
              <w:right w:val="single" w:sz="4" w:space="0" w:color="000000"/>
            </w:tcBorders>
            <w:shd w:val="clear" w:color="auto" w:fill="F2F2F2"/>
          </w:tcPr>
          <w:p>
            <w:pPr>
              <w:pStyle w:val="TableParagraph"/>
              <w:rPr>
                <w:rFonts w:ascii="Times New Roman"/>
                <w:sz w:val="18"/>
              </w:rPr>
            </w:pPr>
          </w:p>
        </w:tc>
        <w:tc>
          <w:tcPr>
            <w:tcW w:w="2275" w:type="dxa"/>
            <w:tcBorders>
              <w:top w:val="single" w:sz="12" w:space="0" w:color="DADADA"/>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3"/>
              </w:rPr>
            </w:pPr>
          </w:p>
          <w:p>
            <w:pPr>
              <w:pStyle w:val="TableParagraph"/>
              <w:ind w:left="73"/>
              <w:rPr>
                <w:i/>
                <w:sz w:val="20"/>
              </w:rPr>
            </w:pPr>
            <w:r>
              <w:rPr>
                <w:i/>
                <w:sz w:val="20"/>
              </w:rPr>
              <w:t>B 2.4 Serverraum</w:t>
            </w:r>
          </w:p>
        </w:tc>
        <w:tc>
          <w:tcPr>
            <w:tcW w:w="3065" w:type="dxa"/>
            <w:tcBorders>
              <w:top w:val="single" w:sz="12" w:space="0" w:color="DADADA"/>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rPr>
                <w:rFonts w:ascii="Times New Roman"/>
                <w:sz w:val="22"/>
              </w:rPr>
            </w:pPr>
          </w:p>
          <w:p>
            <w:pPr>
              <w:pStyle w:val="TableParagraph"/>
              <w:spacing w:line="276" w:lineRule="auto" w:before="141"/>
              <w:ind w:left="74"/>
              <w:rPr>
                <w:i/>
                <w:sz w:val="20"/>
              </w:rPr>
            </w:pPr>
            <w:r>
              <w:rPr>
                <w:i/>
                <w:sz w:val="20"/>
              </w:rPr>
              <w:t>M 1.31 Fernanzeige von Störun- </w:t>
            </w:r>
            <w:r>
              <w:rPr>
                <w:i/>
                <w:sz w:val="20"/>
              </w:rPr>
              <w:t>gen (Z)</w:t>
            </w:r>
          </w:p>
        </w:tc>
        <w:tc>
          <w:tcPr>
            <w:tcW w:w="3821" w:type="dxa"/>
            <w:tcBorders>
              <w:top w:val="single" w:sz="12" w:space="0" w:color="DADADA"/>
              <w:left w:val="single" w:sz="4" w:space="0" w:color="000000"/>
              <w:bottom w:val="single" w:sz="4" w:space="0" w:color="000000"/>
              <w:right w:val="thickThinMediumGap" w:sz="4" w:space="0" w:color="DADADA"/>
            </w:tcBorders>
            <w:shd w:val="clear" w:color="auto" w:fill="F2F2F2"/>
          </w:tcPr>
          <w:p>
            <w:pPr>
              <w:pStyle w:val="TableParagraph"/>
              <w:spacing w:line="276" w:lineRule="auto" w:before="116"/>
              <w:ind w:left="73"/>
              <w:rPr>
                <w:i/>
                <w:sz w:val="20"/>
              </w:rPr>
            </w:pPr>
            <w:r>
              <w:rPr>
                <w:i/>
                <w:sz w:val="20"/>
              </w:rPr>
              <w:t>(T) USV-Störungen der Haus-Anlage </w:t>
            </w:r>
            <w:r>
              <w:rPr>
                <w:i/>
                <w:sz w:val="20"/>
              </w:rPr>
              <w:t>werden zum Leitstand gemeldet. Die Störungsanzeige vor der Lampertz-Zelle wird täglich kontrolliert. Aus dem Server- raum werden keine Störungen weiterge-</w:t>
            </w:r>
          </w:p>
          <w:p>
            <w:pPr>
              <w:pStyle w:val="TableParagraph"/>
              <w:ind w:left="73"/>
              <w:rPr>
                <w:i/>
                <w:sz w:val="20"/>
              </w:rPr>
            </w:pPr>
            <w:r>
              <w:rPr>
                <w:i/>
                <w:sz w:val="20"/>
              </w:rPr>
              <w:t>meldet.</w:t>
            </w:r>
          </w:p>
        </w:tc>
      </w:tr>
      <w:tr>
        <w:trPr>
          <w:trHeight w:val="1705"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227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spacing w:before="7"/>
              <w:rPr>
                <w:rFonts w:ascii="Times New Roman"/>
                <w:sz w:val="22"/>
              </w:rPr>
            </w:pPr>
          </w:p>
          <w:p>
            <w:pPr>
              <w:pStyle w:val="TableParagraph"/>
              <w:spacing w:line="276" w:lineRule="auto"/>
              <w:ind w:left="73" w:right="155"/>
              <w:rPr>
                <w:i/>
                <w:sz w:val="20"/>
              </w:rPr>
            </w:pPr>
            <w:r>
              <w:rPr>
                <w:i/>
                <w:sz w:val="20"/>
              </w:rPr>
              <w:t>B 2.11 Besprechungs-, </w:t>
            </w:r>
            <w:r>
              <w:rPr>
                <w:i/>
                <w:sz w:val="20"/>
              </w:rPr>
              <w:t>Veranstaltungs- und Schulungsräume</w:t>
            </w:r>
          </w:p>
        </w:tc>
        <w:tc>
          <w:tcPr>
            <w:tcW w:w="306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rPr>
                <w:rFonts w:ascii="Times New Roman"/>
                <w:sz w:val="22"/>
              </w:rPr>
            </w:pPr>
          </w:p>
          <w:p>
            <w:pPr>
              <w:pStyle w:val="TableParagraph"/>
              <w:spacing w:line="276" w:lineRule="auto" w:before="139"/>
              <w:ind w:left="74" w:right="270"/>
              <w:rPr>
                <w:i/>
                <w:sz w:val="20"/>
              </w:rPr>
            </w:pPr>
            <w:r>
              <w:rPr>
                <w:i/>
                <w:sz w:val="20"/>
              </w:rPr>
              <w:t>M 2.204 Verhinderung ungesi- </w:t>
            </w:r>
            <w:r>
              <w:rPr>
                <w:i/>
                <w:sz w:val="20"/>
              </w:rPr>
              <w:t>cherter Netzzugänge (A)</w:t>
            </w:r>
          </w:p>
        </w:tc>
        <w:tc>
          <w:tcPr>
            <w:tcW w:w="3821"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spacing w:line="276" w:lineRule="auto" w:before="117"/>
              <w:ind w:left="73" w:right="83"/>
              <w:rPr>
                <w:i/>
                <w:sz w:val="20"/>
              </w:rPr>
            </w:pPr>
            <w:r>
              <w:rPr>
                <w:i/>
                <w:sz w:val="20"/>
              </w:rPr>
              <w:t>(N) In den Besprechungsräumen werden </w:t>
            </w:r>
            <w:r>
              <w:rPr>
                <w:i/>
                <w:sz w:val="20"/>
              </w:rPr>
              <w:t>externe Gäste derzeit uneingeschränkt im Etagen-LAN zugelassen. Eine Einfüh- rung von Radius basierter Port-Security (NAC bzw. NAP) ist noch für 2015 ge-</w:t>
            </w:r>
          </w:p>
          <w:p>
            <w:pPr>
              <w:pStyle w:val="TableParagraph"/>
              <w:ind w:left="73"/>
              <w:rPr>
                <w:i/>
                <w:sz w:val="20"/>
              </w:rPr>
            </w:pPr>
            <w:r>
              <w:rPr>
                <w:i/>
                <w:sz w:val="20"/>
              </w:rPr>
              <w:t>plant (siehe Netzwerkkonzept).</w:t>
            </w:r>
          </w:p>
        </w:tc>
      </w:tr>
      <w:tr>
        <w:trPr>
          <w:trHeight w:val="1705"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227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rPr>
                <w:rFonts w:ascii="Times New Roman"/>
                <w:sz w:val="22"/>
              </w:rPr>
            </w:pPr>
          </w:p>
          <w:p>
            <w:pPr>
              <w:pStyle w:val="TableParagraph"/>
              <w:spacing w:line="276" w:lineRule="auto" w:before="141"/>
              <w:ind w:left="73" w:right="370"/>
              <w:rPr>
                <w:i/>
                <w:sz w:val="20"/>
              </w:rPr>
            </w:pPr>
            <w:r>
              <w:rPr>
                <w:i/>
                <w:sz w:val="20"/>
              </w:rPr>
              <w:t>B 3.101 Allgemeiner </w:t>
            </w:r>
            <w:r>
              <w:rPr>
                <w:i/>
                <w:sz w:val="20"/>
              </w:rPr>
              <w:t>Server</w:t>
            </w:r>
          </w:p>
        </w:tc>
        <w:tc>
          <w:tcPr>
            <w:tcW w:w="306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spacing w:before="9"/>
              <w:rPr>
                <w:rFonts w:ascii="Times New Roman"/>
                <w:sz w:val="22"/>
              </w:rPr>
            </w:pPr>
          </w:p>
          <w:p>
            <w:pPr>
              <w:pStyle w:val="TableParagraph"/>
              <w:spacing w:line="276" w:lineRule="auto"/>
              <w:ind w:left="74" w:right="346"/>
              <w:jc w:val="both"/>
              <w:rPr>
                <w:i/>
                <w:sz w:val="20"/>
              </w:rPr>
            </w:pPr>
            <w:r>
              <w:rPr>
                <w:i/>
                <w:sz w:val="20"/>
              </w:rPr>
              <w:t>M 2.273 Zeitnahes Einspielen </w:t>
            </w:r>
            <w:r>
              <w:rPr>
                <w:i/>
                <w:sz w:val="20"/>
              </w:rPr>
              <w:t>sicherheitsrelevanter Patches und Updates (A)</w:t>
            </w:r>
          </w:p>
        </w:tc>
        <w:tc>
          <w:tcPr>
            <w:tcW w:w="3821"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spacing w:line="276" w:lineRule="auto" w:before="117"/>
              <w:ind w:left="73" w:right="139"/>
              <w:rPr>
                <w:i/>
                <w:sz w:val="20"/>
              </w:rPr>
            </w:pPr>
            <w:r>
              <w:rPr>
                <w:i/>
                <w:sz w:val="20"/>
              </w:rPr>
              <w:t>(T) Patches werden nur sporadisch aus- </w:t>
            </w:r>
            <w:r>
              <w:rPr>
                <w:i/>
                <w:sz w:val="20"/>
              </w:rPr>
              <w:t>gerollt. Derzeit wird ein WSUS-System zur Patch-Bereitstellung (sowohl für Clients als auch für Server) umgesetzt. Das Konzept zum Patchmanagement ist</w:t>
            </w:r>
          </w:p>
          <w:p>
            <w:pPr>
              <w:pStyle w:val="TableParagraph"/>
              <w:ind w:left="73"/>
              <w:rPr>
                <w:i/>
                <w:sz w:val="20"/>
              </w:rPr>
            </w:pPr>
            <w:r>
              <w:rPr>
                <w:i/>
                <w:sz w:val="20"/>
              </w:rPr>
              <w:t>bereits vorhanden.</w:t>
            </w:r>
          </w:p>
        </w:tc>
      </w:tr>
      <w:tr>
        <w:trPr>
          <w:trHeight w:val="1444"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227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spacing w:before="9"/>
              <w:rPr>
                <w:rFonts w:ascii="Times New Roman"/>
                <w:sz w:val="22"/>
              </w:rPr>
            </w:pPr>
          </w:p>
          <w:p>
            <w:pPr>
              <w:pStyle w:val="TableParagraph"/>
              <w:spacing w:line="276" w:lineRule="auto"/>
              <w:ind w:left="73"/>
              <w:rPr>
                <w:i/>
                <w:sz w:val="20"/>
              </w:rPr>
            </w:pPr>
            <w:r>
              <w:rPr>
                <w:i/>
                <w:sz w:val="20"/>
              </w:rPr>
              <w:t>B 3.301 Sicherheitsga- </w:t>
            </w:r>
            <w:r>
              <w:rPr>
                <w:i/>
                <w:sz w:val="20"/>
              </w:rPr>
              <w:t>teway (Firewall)</w:t>
            </w:r>
          </w:p>
        </w:tc>
        <w:tc>
          <w:tcPr>
            <w:tcW w:w="3065"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spacing w:before="9"/>
              <w:rPr>
                <w:rFonts w:ascii="Times New Roman"/>
                <w:sz w:val="22"/>
              </w:rPr>
            </w:pPr>
          </w:p>
          <w:p>
            <w:pPr>
              <w:pStyle w:val="TableParagraph"/>
              <w:spacing w:line="276" w:lineRule="auto"/>
              <w:ind w:left="74" w:right="93"/>
              <w:rPr>
                <w:i/>
                <w:sz w:val="20"/>
              </w:rPr>
            </w:pPr>
            <w:r>
              <w:rPr>
                <w:i/>
                <w:sz w:val="20"/>
              </w:rPr>
              <w:t>M 5.71 Intrusion Detection und </w:t>
            </w:r>
            <w:r>
              <w:rPr>
                <w:i/>
                <w:sz w:val="20"/>
              </w:rPr>
              <w:t>Intrusion Response Systeme (Z)</w:t>
            </w:r>
          </w:p>
        </w:tc>
        <w:tc>
          <w:tcPr>
            <w:tcW w:w="3821"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spacing w:line="260" w:lineRule="atLeast" w:before="89"/>
              <w:ind w:left="73" w:right="173"/>
              <w:rPr>
                <w:i/>
                <w:sz w:val="20"/>
              </w:rPr>
            </w:pPr>
            <w:r>
              <w:rPr>
                <w:i/>
                <w:sz w:val="20"/>
              </w:rPr>
              <w:t>(N) Intrusion Detection und Intrusion </w:t>
            </w:r>
            <w:r>
              <w:rPr>
                <w:i/>
                <w:sz w:val="20"/>
              </w:rPr>
              <w:t>Response Systeme sind nicht installiert. Es sollte geprüft werden, in wieweit und welche Art von IDS bzw. IPS einsetzbar sind.</w:t>
            </w:r>
          </w:p>
        </w:tc>
      </w:tr>
      <w:tr>
        <w:trPr>
          <w:trHeight w:val="2022" w:hRule="atLeast"/>
        </w:trPr>
        <w:tc>
          <w:tcPr>
            <w:tcW w:w="9274" w:type="dxa"/>
            <w:gridSpan w:val="4"/>
            <w:tcBorders>
              <w:top w:val="single" w:sz="4" w:space="0" w:color="000000"/>
            </w:tcBorders>
            <w:shd w:val="clear" w:color="auto" w:fill="F2F2F2"/>
          </w:tcPr>
          <w:p>
            <w:pPr>
              <w:pStyle w:val="TableParagraph"/>
              <w:rPr>
                <w:rFonts w:ascii="Times New Roman"/>
                <w:sz w:val="18"/>
              </w:rPr>
            </w:pPr>
          </w:p>
        </w:tc>
      </w:tr>
    </w:tbl>
    <w:p>
      <w:pPr>
        <w:spacing w:after="0"/>
        <w:rPr>
          <w:rFonts w:ascii="Times New Roman"/>
          <w:sz w:val="18"/>
        </w:rPr>
        <w:sectPr>
          <w:pgSz w:w="11910" w:h="16840"/>
          <w:pgMar w:header="0" w:footer="612" w:top="1580" w:bottom="800" w:left="1180" w:right="1140"/>
        </w:sectPr>
      </w:pPr>
    </w:p>
    <w:p>
      <w:pPr>
        <w:pStyle w:val="BodyText"/>
        <w:rPr>
          <w:rFonts w:ascii="Times New Roman"/>
        </w:rPr>
      </w:pPr>
    </w:p>
    <w:p>
      <w:pPr>
        <w:pStyle w:val="BodyText"/>
        <w:spacing w:before="9"/>
        <w:rPr>
          <w:rFonts w:ascii="Times New Roman"/>
          <w:sz w:val="29"/>
        </w:rPr>
      </w:pPr>
    </w:p>
    <w:p>
      <w:pPr>
        <w:pStyle w:val="ListParagraph"/>
        <w:numPr>
          <w:ilvl w:val="0"/>
          <w:numId w:val="2"/>
        </w:numPr>
        <w:tabs>
          <w:tab w:pos="975" w:val="left" w:leader="none"/>
          <w:tab w:pos="976" w:val="left" w:leader="none"/>
        </w:tabs>
        <w:spacing w:line="240" w:lineRule="auto" w:before="93" w:after="0"/>
        <w:ind w:left="975" w:right="0" w:hanging="737"/>
        <w:jc w:val="left"/>
        <w:rPr>
          <w:rFonts w:ascii="Arial" w:hAnsi="Arial"/>
          <w:sz w:val="24"/>
        </w:rPr>
      </w:pPr>
      <w:bookmarkStart w:name="7 Ergänzende Sicherheitsanalyse" w:id="81"/>
      <w:bookmarkEnd w:id="81"/>
      <w:r>
        <w:rPr/>
      </w:r>
      <w:bookmarkStart w:name="7 Ergänzende Sicherheitsanalyse" w:id="82"/>
      <w:bookmarkEnd w:id="82"/>
      <w:r>
        <w:rPr>
          <w:rFonts w:ascii="Arial" w:hAnsi="Arial"/>
          <w:sz w:val="24"/>
        </w:rPr>
        <w:t>E</w:t>
      </w:r>
      <w:r>
        <w:rPr>
          <w:rFonts w:ascii="Arial" w:hAnsi="Arial"/>
          <w:sz w:val="24"/>
        </w:rPr>
        <w:t>RGÄNZENDE SICHERHEITSANALYSE</w:t>
      </w:r>
    </w:p>
    <w:p>
      <w:pPr>
        <w:pStyle w:val="BodyText"/>
        <w:rPr>
          <w:sz w:val="26"/>
        </w:rPr>
      </w:pPr>
    </w:p>
    <w:p>
      <w:pPr>
        <w:pStyle w:val="BodyText"/>
        <w:spacing w:before="3"/>
        <w:rPr>
          <w:sz w:val="21"/>
        </w:rPr>
      </w:pPr>
    </w:p>
    <w:p>
      <w:pPr>
        <w:pStyle w:val="BodyText"/>
        <w:spacing w:line="276" w:lineRule="auto"/>
        <w:ind w:left="238" w:right="277"/>
        <w:jc w:val="both"/>
      </w:pPr>
      <w:r>
        <w:rPr/>
        <w:t>Die Standard-Sicherheitsmaßnahmen nach IT-Grundschutz bieten im Normalfall einen angemessenen und ausreichenden Schutz. Bei hohem oder sehr hohem Schutzbedarf sind jedoch zusätzliche oder ersatzweise höherwertige Sicherheitsmaßnahmen erforderlich. Dies gilt auch, wenn besondere Ein- satzbedingungen vorliegen oder wenn Komponenten verwendet werden, die nicht mit den existieren- den Bausteinen der IT-Grundschutz-Kataloge abgebildet werden können. Hierzu ist zunächst im Rahmen einer ergänzenden Sicherheitsanalyse zu entscheiden, ob für die jeweils betroffenen Berei- che eine Risikoanalyse durchgeführt werden muss.</w:t>
      </w:r>
    </w:p>
    <w:p>
      <w:pPr>
        <w:pStyle w:val="BodyText"/>
        <w:spacing w:line="278" w:lineRule="auto" w:before="119"/>
        <w:ind w:left="238" w:right="279"/>
        <w:jc w:val="both"/>
      </w:pPr>
      <w:r>
        <w:rPr/>
        <w:t>Die ergänzende Sicherheitsanalyse stellt sicher, dass die nicht (vollständig) abgedeckten Risiken er- mittelt werden. Solche Risiken sind insbesondere dann wahrscheinlich, wenn</w:t>
      </w:r>
    </w:p>
    <w:p>
      <w:pPr>
        <w:pStyle w:val="ListParagraph"/>
        <w:numPr>
          <w:ilvl w:val="0"/>
          <w:numId w:val="12"/>
        </w:numPr>
        <w:tabs>
          <w:tab w:pos="951" w:val="left" w:leader="none"/>
          <w:tab w:pos="952" w:val="left" w:leader="none"/>
        </w:tabs>
        <w:spacing w:line="240" w:lineRule="auto" w:before="101" w:after="0"/>
        <w:ind w:left="951" w:right="0" w:hanging="356"/>
        <w:jc w:val="left"/>
        <w:rPr>
          <w:sz w:val="20"/>
        </w:rPr>
      </w:pPr>
      <w:r>
        <w:rPr>
          <w:sz w:val="20"/>
        </w:rPr>
        <w:t>Komponenten mit hohem oder sehr hohem Schutzbedarf existieren</w:t>
      </w:r>
      <w:r>
        <w:rPr>
          <w:spacing w:val="-1"/>
          <w:sz w:val="20"/>
        </w:rPr>
        <w:t> </w:t>
      </w:r>
      <w:r>
        <w:rPr>
          <w:sz w:val="20"/>
        </w:rPr>
        <w:t>oder</w:t>
      </w:r>
    </w:p>
    <w:p>
      <w:pPr>
        <w:pStyle w:val="ListParagraph"/>
        <w:numPr>
          <w:ilvl w:val="0"/>
          <w:numId w:val="12"/>
        </w:numPr>
        <w:tabs>
          <w:tab w:pos="950" w:val="left" w:leader="none"/>
          <w:tab w:pos="951" w:val="left" w:leader="none"/>
        </w:tabs>
        <w:spacing w:line="240" w:lineRule="auto" w:before="153" w:after="0"/>
        <w:ind w:left="950" w:right="0" w:hanging="355"/>
        <w:jc w:val="left"/>
        <w:rPr>
          <w:sz w:val="20"/>
        </w:rPr>
      </w:pPr>
      <w:r>
        <w:rPr>
          <w:sz w:val="20"/>
        </w:rPr>
        <w:t>Zielobjekte nur unzureichend durch IT-Grundschutzbausteine abgedeckt sind</w:t>
      </w:r>
      <w:r>
        <w:rPr>
          <w:spacing w:val="-6"/>
          <w:sz w:val="20"/>
        </w:rPr>
        <w:t> </w:t>
      </w:r>
      <w:r>
        <w:rPr>
          <w:sz w:val="20"/>
        </w:rPr>
        <w:t>oder</w:t>
      </w:r>
    </w:p>
    <w:p>
      <w:pPr>
        <w:pStyle w:val="ListParagraph"/>
        <w:numPr>
          <w:ilvl w:val="0"/>
          <w:numId w:val="12"/>
        </w:numPr>
        <w:tabs>
          <w:tab w:pos="950" w:val="left" w:leader="none"/>
          <w:tab w:pos="951" w:val="left" w:leader="none"/>
        </w:tabs>
        <w:spacing w:line="240" w:lineRule="auto" w:before="153" w:after="0"/>
        <w:ind w:left="950" w:right="0" w:hanging="355"/>
        <w:jc w:val="left"/>
        <w:rPr>
          <w:sz w:val="20"/>
        </w:rPr>
      </w:pPr>
      <w:r>
        <w:rPr>
          <w:sz w:val="20"/>
        </w:rPr>
        <w:t>Zielobjekte in Einsatzszenarien betrieben werden, die im IT-Grundschutz nicht vorgesehen</w:t>
      </w:r>
      <w:r>
        <w:rPr>
          <w:spacing w:val="-14"/>
          <w:sz w:val="20"/>
        </w:rPr>
        <w:t> </w:t>
      </w:r>
      <w:r>
        <w:rPr>
          <w:sz w:val="20"/>
        </w:rPr>
        <w:t>sind.</w:t>
      </w:r>
    </w:p>
    <w:p>
      <w:pPr>
        <w:pStyle w:val="BodyText"/>
        <w:spacing w:line="276" w:lineRule="auto" w:before="170"/>
        <w:ind w:left="238" w:right="277"/>
        <w:jc w:val="both"/>
      </w:pPr>
      <w:r>
        <w:rPr/>
        <w:t>Bei allen Zielobjekten, für die nicht (vollständig) abgedeckte Risiken identifiziert wurden, muss eine Entscheidung herbeigeführt werden, ob dieses Risiko weiter zu betrachten ist.</w:t>
      </w:r>
    </w:p>
    <w:p>
      <w:pPr>
        <w:pStyle w:val="BodyText"/>
        <w:spacing w:line="276" w:lineRule="auto" w:before="119"/>
        <w:ind w:left="238" w:right="277"/>
        <w:jc w:val="both"/>
      </w:pPr>
      <w:r>
        <w:rPr/>
        <w:t>Die folgende </w:t>
      </w:r>
      <w:hyperlink w:history="true" w:anchor="_bookmark13">
        <w:r>
          <w:rPr/>
          <w:t>Tabelle 13 </w:t>
        </w:r>
      </w:hyperlink>
      <w:r>
        <w:rPr/>
        <w:t>zeigt diejenigen Objekte, für die im Rahmen der erweiterten Sicherheitsanaly- se entschieden wurde, dass keine erweiterte Risikoanalyse durchzuführen ist. Die Entscheidung muss nachvollziehbar begründet werden.</w:t>
      </w:r>
    </w:p>
    <w:p>
      <w:pPr>
        <w:spacing w:after="0" w:line="276" w:lineRule="auto"/>
        <w:jc w:val="both"/>
        <w:sectPr>
          <w:pgSz w:w="11910" w:h="16840"/>
          <w:pgMar w:header="0" w:footer="612" w:top="1580" w:bottom="800" w:left="1180" w:right="1140"/>
        </w:sectPr>
      </w:pPr>
    </w:p>
    <w:p>
      <w:pPr>
        <w:pStyle w:val="BodyText"/>
        <w:rPr>
          <w:rFonts w:ascii="Times New Roman"/>
        </w:rPr>
      </w:pPr>
    </w:p>
    <w:p>
      <w:pPr>
        <w:pStyle w:val="BodyText"/>
        <w:rPr>
          <w:rFonts w:ascii="Times New Roman"/>
        </w:rPr>
      </w:pPr>
    </w:p>
    <w:p>
      <w:pPr>
        <w:pStyle w:val="BodyText"/>
        <w:spacing w:before="2"/>
        <w:rPr>
          <w:rFonts w:ascii="Times New Roman"/>
          <w:sz w:val="18"/>
        </w:rPr>
      </w:pPr>
    </w:p>
    <w:tbl>
      <w:tblPr>
        <w:tblW w:w="0" w:type="auto"/>
        <w:jc w:val="left"/>
        <w:tblInd w:w="140" w:type="dxa"/>
        <w:tblBorders>
          <w:top w:val="single" w:sz="8" w:space="0" w:color="DADADA"/>
          <w:left w:val="single" w:sz="8" w:space="0" w:color="DADADA"/>
          <w:bottom w:val="single" w:sz="8" w:space="0" w:color="DADADA"/>
          <w:right w:val="single" w:sz="8" w:space="0" w:color="DADADA"/>
          <w:insideH w:val="single" w:sz="8" w:space="0" w:color="DADADA"/>
          <w:insideV w:val="single" w:sz="8" w:space="0" w:color="DADADA"/>
        </w:tblBorders>
        <w:tblLayout w:type="fixed"/>
        <w:tblCellMar>
          <w:top w:w="0" w:type="dxa"/>
          <w:left w:w="0" w:type="dxa"/>
          <w:bottom w:w="0" w:type="dxa"/>
          <w:right w:w="0" w:type="dxa"/>
        </w:tblCellMar>
        <w:tblLook w:val="01E0"/>
      </w:tblPr>
      <w:tblGrid>
        <w:gridCol w:w="113"/>
        <w:gridCol w:w="3543"/>
        <w:gridCol w:w="5518"/>
        <w:gridCol w:w="113"/>
      </w:tblGrid>
      <w:tr>
        <w:trPr>
          <w:trHeight w:val="808" w:hRule="atLeast"/>
        </w:trPr>
        <w:tc>
          <w:tcPr>
            <w:tcW w:w="9287" w:type="dxa"/>
            <w:gridSpan w:val="4"/>
            <w:tcBorders>
              <w:bottom w:val="single" w:sz="4" w:space="0" w:color="000000"/>
            </w:tcBorders>
            <w:shd w:val="clear" w:color="auto" w:fill="F2F2F2"/>
          </w:tcPr>
          <w:p>
            <w:pPr>
              <w:pStyle w:val="TableParagraph"/>
              <w:spacing w:before="117"/>
              <w:ind w:left="107"/>
              <w:rPr>
                <w:b/>
                <w:sz w:val="20"/>
              </w:rPr>
            </w:pPr>
            <w:r>
              <w:rPr>
                <w:b/>
                <w:sz w:val="20"/>
              </w:rPr>
              <w:t>Beispiel:</w:t>
            </w:r>
          </w:p>
          <w:p>
            <w:pPr>
              <w:pStyle w:val="TableParagraph"/>
              <w:tabs>
                <w:tab w:pos="1525" w:val="left" w:leader="none"/>
              </w:tabs>
              <w:spacing w:before="155"/>
              <w:ind w:left="107"/>
              <w:rPr>
                <w:sz w:val="16"/>
              </w:rPr>
            </w:pPr>
            <w:bookmarkStart w:name="_bookmark13" w:id="83"/>
            <w:bookmarkEnd w:id="83"/>
            <w:r>
              <w:rPr/>
            </w:r>
            <w:r>
              <w:rPr>
                <w:sz w:val="16"/>
              </w:rPr>
              <w:t>Tabelle</w:t>
            </w:r>
            <w:r>
              <w:rPr>
                <w:spacing w:val="-1"/>
                <w:sz w:val="16"/>
              </w:rPr>
              <w:t> </w:t>
            </w:r>
            <w:r>
              <w:rPr>
                <w:sz w:val="16"/>
              </w:rPr>
              <w:t>12:</w:t>
              <w:tab/>
              <w:t>Ergebnis der ergänzenden</w:t>
            </w:r>
            <w:r>
              <w:rPr>
                <w:spacing w:val="2"/>
                <w:sz w:val="16"/>
              </w:rPr>
              <w:t> </w:t>
            </w:r>
            <w:r>
              <w:rPr>
                <w:sz w:val="16"/>
              </w:rPr>
              <w:t>Sicherheitsanalyse</w:t>
            </w:r>
          </w:p>
        </w:tc>
      </w:tr>
      <w:tr>
        <w:trPr>
          <w:trHeight w:val="522"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89"/>
              <w:ind w:left="73"/>
              <w:rPr>
                <w:b/>
                <w:i/>
                <w:sz w:val="20"/>
              </w:rPr>
            </w:pPr>
            <w:r>
              <w:rPr>
                <w:b/>
                <w:i/>
                <w:sz w:val="20"/>
              </w:rPr>
              <w:t>Zielobjekte</w:t>
            </w:r>
          </w:p>
        </w:tc>
        <w:tc>
          <w:tcPr>
            <w:tcW w:w="5518"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89"/>
              <w:ind w:left="70"/>
              <w:rPr>
                <w:b/>
                <w:i/>
                <w:sz w:val="20"/>
              </w:rPr>
            </w:pPr>
            <w:r>
              <w:rPr>
                <w:b/>
                <w:i/>
                <w:sz w:val="20"/>
              </w:rPr>
              <w:t>Begründung gegen die Risikoanalyse</w:t>
            </w:r>
          </w:p>
        </w:tc>
        <w:tc>
          <w:tcPr>
            <w:tcW w:w="113" w:type="dxa"/>
            <w:tcBorders>
              <w:top w:val="nil"/>
              <w:left w:val="single" w:sz="4" w:space="0" w:color="000000"/>
              <w:bottom w:val="nil"/>
            </w:tcBorders>
            <w:shd w:val="clear" w:color="auto" w:fill="F2F2F2"/>
          </w:tcPr>
          <w:p>
            <w:pPr>
              <w:pStyle w:val="TableParagraph"/>
              <w:rPr>
                <w:rFonts w:ascii="Times New Roman"/>
                <w:sz w:val="18"/>
              </w:rPr>
            </w:pPr>
          </w:p>
        </w:tc>
      </w:tr>
      <w:tr>
        <w:trPr>
          <w:trHeight w:val="914"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spacing w:before="130"/>
              <w:ind w:left="73"/>
              <w:rPr>
                <w:i/>
                <w:sz w:val="20"/>
              </w:rPr>
            </w:pPr>
            <w:r>
              <w:rPr>
                <w:i/>
                <w:sz w:val="20"/>
              </w:rPr>
              <w:t>A220 IT-Betrieb allgemein</w:t>
            </w:r>
          </w:p>
        </w:tc>
        <w:tc>
          <w:tcPr>
            <w:tcW w:w="5518"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117"/>
              <w:ind w:left="70"/>
              <w:rPr>
                <w:i/>
                <w:sz w:val="20"/>
              </w:rPr>
            </w:pPr>
            <w:r>
              <w:rPr>
                <w:i/>
                <w:sz w:val="20"/>
              </w:rPr>
              <w:t>Da es sich hierbei nicht um eine Anwendung im Sinne von</w:t>
            </w:r>
          </w:p>
          <w:p>
            <w:pPr>
              <w:pStyle w:val="TableParagraph"/>
              <w:spacing w:line="260" w:lineRule="atLeast" w:before="6"/>
              <w:ind w:left="70" w:right="393"/>
              <w:rPr>
                <w:i/>
                <w:sz w:val="20"/>
              </w:rPr>
            </w:pPr>
            <w:r>
              <w:rPr>
                <w:i/>
                <w:sz w:val="20"/>
              </w:rPr>
              <w:t>Software handelt, reicht es aus, die Risikoanalyse für die </w:t>
            </w:r>
            <w:r>
              <w:rPr>
                <w:i/>
                <w:sz w:val="20"/>
              </w:rPr>
              <w:t>zugeordneten IT-Systeme durchzuführen.</w:t>
            </w:r>
          </w:p>
        </w:tc>
        <w:tc>
          <w:tcPr>
            <w:tcW w:w="113" w:type="dxa"/>
            <w:tcBorders>
              <w:top w:val="nil"/>
              <w:left w:val="single" w:sz="4" w:space="0" w:color="000000"/>
              <w:bottom w:val="nil"/>
            </w:tcBorders>
            <w:shd w:val="clear" w:color="auto" w:fill="F2F2F2"/>
          </w:tcPr>
          <w:p>
            <w:pPr>
              <w:pStyle w:val="TableParagraph"/>
              <w:rPr>
                <w:rFonts w:ascii="Times New Roman"/>
                <w:sz w:val="18"/>
              </w:rPr>
            </w:pPr>
          </w:p>
        </w:tc>
      </w:tr>
      <w:tr>
        <w:trPr>
          <w:trHeight w:val="913"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spacing w:before="128"/>
              <w:ind w:left="73"/>
              <w:rPr>
                <w:i/>
                <w:sz w:val="20"/>
              </w:rPr>
            </w:pPr>
            <w:r>
              <w:rPr>
                <w:i/>
                <w:sz w:val="20"/>
              </w:rPr>
              <w:t>A480 Gebäudeleittechnik</w:t>
            </w:r>
          </w:p>
        </w:tc>
        <w:tc>
          <w:tcPr>
            <w:tcW w:w="5518"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76" w:lineRule="auto" w:before="117"/>
              <w:ind w:left="70" w:right="259"/>
              <w:rPr>
                <w:i/>
                <w:sz w:val="20"/>
              </w:rPr>
            </w:pPr>
            <w:r>
              <w:rPr>
                <w:i/>
                <w:sz w:val="20"/>
              </w:rPr>
              <w:t>Da es sich hierbei nicht um eine Anwendung im Sinne von </w:t>
            </w:r>
            <w:r>
              <w:rPr>
                <w:i/>
                <w:sz w:val="20"/>
              </w:rPr>
              <w:t>Software handelt, reicht es aus, die Risikoanalyse für die</w:t>
            </w:r>
          </w:p>
          <w:p>
            <w:pPr>
              <w:pStyle w:val="TableParagraph"/>
              <w:spacing w:before="1"/>
              <w:ind w:left="70"/>
              <w:rPr>
                <w:i/>
                <w:sz w:val="20"/>
              </w:rPr>
            </w:pPr>
            <w:r>
              <w:rPr>
                <w:i/>
                <w:sz w:val="20"/>
              </w:rPr>
              <w:t>zugeordneten IT-Systeme durchzuführen.</w:t>
            </w:r>
          </w:p>
        </w:tc>
        <w:tc>
          <w:tcPr>
            <w:tcW w:w="113" w:type="dxa"/>
            <w:tcBorders>
              <w:top w:val="nil"/>
              <w:left w:val="single" w:sz="4" w:space="0" w:color="000000"/>
              <w:bottom w:val="nil"/>
            </w:tcBorders>
            <w:shd w:val="clear" w:color="auto" w:fill="F2F2F2"/>
          </w:tcPr>
          <w:p>
            <w:pPr>
              <w:pStyle w:val="TableParagraph"/>
              <w:rPr>
                <w:rFonts w:ascii="Times New Roman"/>
                <w:sz w:val="18"/>
              </w:rPr>
            </w:pPr>
          </w:p>
        </w:tc>
      </w:tr>
      <w:tr>
        <w:trPr>
          <w:trHeight w:val="913"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spacing w:before="128"/>
              <w:ind w:left="73"/>
              <w:rPr>
                <w:i/>
                <w:sz w:val="20"/>
              </w:rPr>
            </w:pPr>
            <w:r>
              <w:rPr>
                <w:i/>
                <w:sz w:val="20"/>
              </w:rPr>
              <w:t>A485 Betrieb TK-Anlagen</w:t>
            </w:r>
          </w:p>
        </w:tc>
        <w:tc>
          <w:tcPr>
            <w:tcW w:w="5518"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7"/>
              <w:ind w:left="70" w:right="259"/>
              <w:rPr>
                <w:i/>
                <w:sz w:val="20"/>
              </w:rPr>
            </w:pPr>
            <w:r>
              <w:rPr>
                <w:i/>
                <w:sz w:val="20"/>
              </w:rPr>
              <w:t>Da es sich hierbei nicht um eine Anwendung im Sinne von </w:t>
            </w:r>
            <w:r>
              <w:rPr>
                <w:i/>
                <w:sz w:val="20"/>
              </w:rPr>
              <w:t>Software handelt, reicht es aus, die Risikoanalyse für die zugeordneten IT-Systeme durchzuführen.</w:t>
            </w:r>
          </w:p>
        </w:tc>
        <w:tc>
          <w:tcPr>
            <w:tcW w:w="113" w:type="dxa"/>
            <w:tcBorders>
              <w:top w:val="nil"/>
              <w:left w:val="single" w:sz="4" w:space="0" w:color="000000"/>
              <w:bottom w:val="nil"/>
            </w:tcBorders>
            <w:shd w:val="clear" w:color="auto" w:fill="F2F2F2"/>
          </w:tcPr>
          <w:p>
            <w:pPr>
              <w:pStyle w:val="TableParagraph"/>
              <w:rPr>
                <w:rFonts w:ascii="Times New Roman"/>
                <w:sz w:val="18"/>
              </w:rPr>
            </w:pPr>
          </w:p>
        </w:tc>
      </w:tr>
      <w:tr>
        <w:trPr>
          <w:trHeight w:val="647"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7"/>
              <w:rPr>
                <w:rFonts w:ascii="Times New Roman"/>
                <w:sz w:val="21"/>
              </w:rPr>
            </w:pPr>
          </w:p>
          <w:p>
            <w:pPr>
              <w:pStyle w:val="TableParagraph"/>
              <w:ind w:left="73"/>
              <w:rPr>
                <w:i/>
                <w:sz w:val="20"/>
              </w:rPr>
            </w:pPr>
            <w:r>
              <w:rPr>
                <w:i/>
                <w:sz w:val="20"/>
              </w:rPr>
              <w:t>A900 Personalverwaltung</w:t>
            </w:r>
          </w:p>
        </w:tc>
        <w:tc>
          <w:tcPr>
            <w:tcW w:w="5518"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7"/>
              <w:ind w:left="70" w:right="248"/>
              <w:rPr>
                <w:i/>
                <w:sz w:val="20"/>
              </w:rPr>
            </w:pPr>
            <w:r>
              <w:rPr>
                <w:i/>
                <w:sz w:val="20"/>
              </w:rPr>
              <w:t>Die Anwendung wird extern durch EXTERN betrieben. Die </w:t>
            </w:r>
            <w:r>
              <w:rPr>
                <w:i/>
                <w:sz w:val="20"/>
              </w:rPr>
              <w:t>ergänzende Risikoanalyse ist daher nicht notwendig.</w:t>
            </w:r>
          </w:p>
        </w:tc>
        <w:tc>
          <w:tcPr>
            <w:tcW w:w="113" w:type="dxa"/>
            <w:tcBorders>
              <w:top w:val="nil"/>
              <w:left w:val="single" w:sz="4" w:space="0" w:color="000000"/>
              <w:bottom w:val="nil"/>
            </w:tcBorders>
            <w:shd w:val="clear" w:color="auto" w:fill="F2F2F2"/>
          </w:tcPr>
          <w:p>
            <w:pPr>
              <w:pStyle w:val="TableParagraph"/>
              <w:rPr>
                <w:rFonts w:ascii="Times New Roman"/>
                <w:sz w:val="18"/>
              </w:rPr>
            </w:pPr>
          </w:p>
        </w:tc>
      </w:tr>
      <w:tr>
        <w:trPr>
          <w:trHeight w:val="649"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before="7"/>
              <w:rPr>
                <w:rFonts w:ascii="Times New Roman"/>
                <w:sz w:val="21"/>
              </w:rPr>
            </w:pPr>
          </w:p>
          <w:p>
            <w:pPr>
              <w:pStyle w:val="TableParagraph"/>
              <w:ind w:left="73"/>
              <w:rPr>
                <w:i/>
                <w:sz w:val="20"/>
              </w:rPr>
            </w:pPr>
            <w:r>
              <w:rPr>
                <w:i/>
                <w:sz w:val="20"/>
              </w:rPr>
              <w:t>A903 CMS und Web (EXTERN)</w:t>
            </w:r>
          </w:p>
        </w:tc>
        <w:tc>
          <w:tcPr>
            <w:tcW w:w="5518"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7"/>
              <w:ind w:left="70" w:right="248"/>
              <w:rPr>
                <w:i/>
                <w:sz w:val="20"/>
              </w:rPr>
            </w:pPr>
            <w:r>
              <w:rPr>
                <w:i/>
                <w:sz w:val="20"/>
              </w:rPr>
              <w:t>Die Anwendung wird extern durch EXTERN betrieben. Die </w:t>
            </w:r>
            <w:r>
              <w:rPr>
                <w:i/>
                <w:sz w:val="20"/>
              </w:rPr>
              <w:t>ergänzende Risikoanalyse ist daher nicht notwendig.</w:t>
            </w:r>
          </w:p>
        </w:tc>
        <w:tc>
          <w:tcPr>
            <w:tcW w:w="113" w:type="dxa"/>
            <w:tcBorders>
              <w:top w:val="nil"/>
              <w:left w:val="single" w:sz="4" w:space="0" w:color="000000"/>
              <w:bottom w:val="nil"/>
            </w:tcBorders>
            <w:shd w:val="clear" w:color="auto" w:fill="F2F2F2"/>
          </w:tcPr>
          <w:p>
            <w:pPr>
              <w:pStyle w:val="TableParagraph"/>
              <w:rPr>
                <w:rFonts w:ascii="Times New Roman"/>
                <w:sz w:val="18"/>
              </w:rPr>
            </w:pPr>
          </w:p>
        </w:tc>
      </w:tr>
      <w:tr>
        <w:trPr>
          <w:trHeight w:val="1825"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rPr>
                <w:rFonts w:ascii="Times New Roman"/>
                <w:sz w:val="22"/>
              </w:rPr>
            </w:pPr>
          </w:p>
          <w:p>
            <w:pPr>
              <w:pStyle w:val="TableParagraph"/>
              <w:spacing w:before="139"/>
              <w:ind w:left="73"/>
              <w:rPr>
                <w:i/>
                <w:sz w:val="20"/>
              </w:rPr>
            </w:pPr>
            <w:r>
              <w:rPr>
                <w:i/>
                <w:sz w:val="20"/>
              </w:rPr>
              <w:t>C01 Client in der IT-Abteilung</w:t>
            </w:r>
          </w:p>
        </w:tc>
        <w:tc>
          <w:tcPr>
            <w:tcW w:w="5518"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76" w:lineRule="auto" w:before="117"/>
              <w:ind w:left="70" w:right="88"/>
              <w:rPr>
                <w:i/>
                <w:sz w:val="20"/>
              </w:rPr>
            </w:pPr>
            <w:r>
              <w:rPr>
                <w:i/>
                <w:sz w:val="20"/>
              </w:rPr>
              <w:t>Hoher Schutzbedarf nur bezüglich Vertraulichkeit und Integ- </w:t>
            </w:r>
            <w:r>
              <w:rPr>
                <w:i/>
                <w:sz w:val="20"/>
              </w:rPr>
              <w:t>rität. Da aber keine vertraulichen Daten lokal gespeichert werden, sind die Standardmaßnahmen ausreichend. Auf eine ergänzende Risikoanalyse kann daher verzichtet wer- den.</w:t>
            </w:r>
          </w:p>
        </w:tc>
        <w:tc>
          <w:tcPr>
            <w:tcW w:w="113" w:type="dxa"/>
            <w:tcBorders>
              <w:top w:val="nil"/>
              <w:left w:val="single" w:sz="4" w:space="0" w:color="000000"/>
              <w:bottom w:val="nil"/>
            </w:tcBorders>
            <w:shd w:val="clear" w:color="auto" w:fill="F2F2F2"/>
          </w:tcPr>
          <w:p>
            <w:pPr>
              <w:pStyle w:val="TableParagraph"/>
              <w:rPr>
                <w:rFonts w:ascii="Times New Roman"/>
                <w:sz w:val="18"/>
              </w:rPr>
            </w:pPr>
          </w:p>
        </w:tc>
      </w:tr>
      <w:tr>
        <w:trPr>
          <w:trHeight w:val="1442"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spacing w:before="6"/>
              <w:rPr>
                <w:rFonts w:ascii="Times New Roman"/>
                <w:sz w:val="17"/>
              </w:rPr>
            </w:pPr>
          </w:p>
          <w:p>
            <w:pPr>
              <w:pStyle w:val="TableParagraph"/>
              <w:spacing w:before="1"/>
              <w:ind w:left="73"/>
              <w:rPr>
                <w:i/>
                <w:sz w:val="20"/>
              </w:rPr>
            </w:pPr>
            <w:r>
              <w:rPr>
                <w:i/>
                <w:sz w:val="20"/>
              </w:rPr>
              <w:t>C09 Client in der Personalabteilung</w:t>
            </w:r>
          </w:p>
        </w:tc>
        <w:tc>
          <w:tcPr>
            <w:tcW w:w="5518"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76" w:lineRule="auto" w:before="117"/>
              <w:ind w:left="70" w:right="88"/>
              <w:rPr>
                <w:i/>
                <w:sz w:val="20"/>
              </w:rPr>
            </w:pPr>
            <w:r>
              <w:rPr>
                <w:i/>
                <w:sz w:val="20"/>
              </w:rPr>
              <w:t>Hoher Schutzbedarf nur bezüglich Vertraulichkeit und Integ- </w:t>
            </w:r>
            <w:r>
              <w:rPr>
                <w:i/>
                <w:sz w:val="20"/>
              </w:rPr>
              <w:t>rität. Da aber keine vertraulichen Daten lokal gespeichert werden, sind die Standardmaßnahmen ausreichend. Auf eine ergänzende Risikoanalyse kann daher verzichtet wer-</w:t>
            </w:r>
          </w:p>
          <w:p>
            <w:pPr>
              <w:pStyle w:val="TableParagraph"/>
              <w:ind w:left="70"/>
              <w:rPr>
                <w:i/>
                <w:sz w:val="20"/>
              </w:rPr>
            </w:pPr>
            <w:r>
              <w:rPr>
                <w:i/>
                <w:sz w:val="20"/>
              </w:rPr>
              <w:t>den.</w:t>
            </w:r>
          </w:p>
        </w:tc>
        <w:tc>
          <w:tcPr>
            <w:tcW w:w="113" w:type="dxa"/>
            <w:tcBorders>
              <w:top w:val="nil"/>
              <w:left w:val="single" w:sz="4" w:space="0" w:color="000000"/>
              <w:bottom w:val="nil"/>
            </w:tcBorders>
            <w:shd w:val="clear" w:color="auto" w:fill="F2F2F2"/>
          </w:tcPr>
          <w:p>
            <w:pPr>
              <w:pStyle w:val="TableParagraph"/>
              <w:rPr>
                <w:rFonts w:ascii="Times New Roman"/>
                <w:sz w:val="18"/>
              </w:rPr>
            </w:pPr>
          </w:p>
        </w:tc>
      </w:tr>
      <w:tr>
        <w:trPr>
          <w:trHeight w:val="1442"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spacing w:before="6"/>
              <w:rPr>
                <w:rFonts w:ascii="Times New Roman"/>
                <w:sz w:val="17"/>
              </w:rPr>
            </w:pPr>
          </w:p>
          <w:p>
            <w:pPr>
              <w:pStyle w:val="TableParagraph"/>
              <w:spacing w:before="1"/>
              <w:ind w:left="73"/>
              <w:rPr>
                <w:i/>
                <w:sz w:val="20"/>
              </w:rPr>
            </w:pPr>
            <w:r>
              <w:rPr>
                <w:i/>
                <w:sz w:val="20"/>
              </w:rPr>
              <w:t>N01 Backbone-Switche</w:t>
            </w:r>
          </w:p>
        </w:tc>
        <w:tc>
          <w:tcPr>
            <w:tcW w:w="5518"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76" w:lineRule="auto" w:before="117"/>
              <w:ind w:left="70" w:right="88"/>
              <w:rPr>
                <w:i/>
                <w:sz w:val="20"/>
              </w:rPr>
            </w:pPr>
            <w:r>
              <w:rPr>
                <w:i/>
                <w:sz w:val="20"/>
              </w:rPr>
              <w:t>Hoher Schutzbedarf nur bezüglich Vertraulichkeit und Integ- </w:t>
            </w:r>
            <w:r>
              <w:rPr>
                <w:i/>
                <w:sz w:val="20"/>
              </w:rPr>
              <w:t>rität. Da aber keine vertraulichen Daten lokal gespeichert werden, sind die Standardmaßnahmen ausreichend. Auf eine ergänzende Risikoanalyse kann daher verzichtet wer-</w:t>
            </w:r>
          </w:p>
          <w:p>
            <w:pPr>
              <w:pStyle w:val="TableParagraph"/>
              <w:ind w:left="70"/>
              <w:rPr>
                <w:i/>
                <w:sz w:val="20"/>
              </w:rPr>
            </w:pPr>
            <w:r>
              <w:rPr>
                <w:i/>
                <w:sz w:val="20"/>
              </w:rPr>
              <w:t>den.</w:t>
            </w:r>
          </w:p>
        </w:tc>
        <w:tc>
          <w:tcPr>
            <w:tcW w:w="113" w:type="dxa"/>
            <w:tcBorders>
              <w:top w:val="nil"/>
              <w:left w:val="single" w:sz="4" w:space="0" w:color="000000"/>
              <w:bottom w:val="nil"/>
            </w:tcBorders>
            <w:shd w:val="clear" w:color="auto" w:fill="F2F2F2"/>
          </w:tcPr>
          <w:p>
            <w:pPr>
              <w:pStyle w:val="TableParagraph"/>
              <w:rPr>
                <w:rFonts w:ascii="Times New Roman"/>
                <w:sz w:val="18"/>
              </w:rPr>
            </w:pPr>
          </w:p>
        </w:tc>
      </w:tr>
      <w:tr>
        <w:trPr>
          <w:trHeight w:val="1444"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spacing w:before="6"/>
              <w:rPr>
                <w:rFonts w:ascii="Times New Roman"/>
                <w:sz w:val="17"/>
              </w:rPr>
            </w:pPr>
          </w:p>
          <w:p>
            <w:pPr>
              <w:pStyle w:val="TableParagraph"/>
              <w:spacing w:before="1"/>
              <w:ind w:left="73"/>
              <w:rPr>
                <w:i/>
                <w:sz w:val="20"/>
              </w:rPr>
            </w:pPr>
            <w:r>
              <w:rPr>
                <w:i/>
                <w:sz w:val="20"/>
              </w:rPr>
              <w:t>N02 Switche LAN</w:t>
            </w:r>
          </w:p>
        </w:tc>
        <w:tc>
          <w:tcPr>
            <w:tcW w:w="5518"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9"/>
              <w:ind w:left="70" w:right="88"/>
              <w:rPr>
                <w:i/>
                <w:sz w:val="20"/>
              </w:rPr>
            </w:pPr>
            <w:r>
              <w:rPr>
                <w:i/>
                <w:sz w:val="20"/>
              </w:rPr>
              <w:t>Hoher Schutzbedarf nur bezüglich Vertraulichkeit und Integ- </w:t>
            </w:r>
            <w:r>
              <w:rPr>
                <w:i/>
                <w:sz w:val="20"/>
              </w:rPr>
              <w:t>rität. Da aber keine vertraulichen Daten lokal gespeichert werden, sind die Standardmaßnahmen ausreichend. Auf eine ergänzende Risikoanalyse kann daher verzichtet wer- den.</w:t>
            </w:r>
          </w:p>
        </w:tc>
        <w:tc>
          <w:tcPr>
            <w:tcW w:w="113" w:type="dxa"/>
            <w:tcBorders>
              <w:top w:val="nil"/>
              <w:left w:val="single" w:sz="4" w:space="0" w:color="000000"/>
              <w:bottom w:val="nil"/>
            </w:tcBorders>
            <w:shd w:val="clear" w:color="auto" w:fill="F2F2F2"/>
          </w:tcPr>
          <w:p>
            <w:pPr>
              <w:pStyle w:val="TableParagraph"/>
              <w:rPr>
                <w:rFonts w:ascii="Times New Roman"/>
                <w:sz w:val="18"/>
              </w:rPr>
            </w:pPr>
          </w:p>
        </w:tc>
      </w:tr>
      <w:tr>
        <w:trPr>
          <w:trHeight w:val="1441" w:hRule="atLeast"/>
        </w:trPr>
        <w:tc>
          <w:tcPr>
            <w:tcW w:w="113" w:type="dxa"/>
            <w:tcBorders>
              <w:top w:val="nil"/>
              <w:right w:val="single" w:sz="4" w:space="0" w:color="000000"/>
            </w:tcBorders>
            <w:shd w:val="clear" w:color="auto" w:fill="F2F2F2"/>
          </w:tcPr>
          <w:p>
            <w:pPr>
              <w:pStyle w:val="TableParagraph"/>
              <w:rPr>
                <w:rFonts w:ascii="Times New Roman"/>
                <w:sz w:val="18"/>
              </w:rPr>
            </w:pPr>
          </w:p>
        </w:tc>
        <w:tc>
          <w:tcPr>
            <w:tcW w:w="3543"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rPr>
                <w:rFonts w:ascii="Times New Roman"/>
                <w:sz w:val="22"/>
              </w:rPr>
            </w:pPr>
          </w:p>
          <w:p>
            <w:pPr>
              <w:pStyle w:val="TableParagraph"/>
              <w:spacing w:before="4"/>
              <w:rPr>
                <w:rFonts w:ascii="Times New Roman"/>
                <w:sz w:val="17"/>
              </w:rPr>
            </w:pPr>
          </w:p>
          <w:p>
            <w:pPr>
              <w:pStyle w:val="TableParagraph"/>
              <w:ind w:left="73"/>
              <w:rPr>
                <w:i/>
                <w:sz w:val="20"/>
              </w:rPr>
            </w:pPr>
            <w:r>
              <w:rPr>
                <w:i/>
                <w:sz w:val="20"/>
              </w:rPr>
              <w:t>N03 Switche DMZ</w:t>
            </w:r>
          </w:p>
        </w:tc>
        <w:tc>
          <w:tcPr>
            <w:tcW w:w="5518" w:type="dxa"/>
            <w:tcBorders>
              <w:top w:val="single" w:sz="4" w:space="0" w:color="000000"/>
              <w:left w:val="single" w:sz="4" w:space="0" w:color="000000"/>
              <w:bottom w:val="single" w:sz="12" w:space="0" w:color="DADADA"/>
              <w:right w:val="single" w:sz="4" w:space="0" w:color="000000"/>
            </w:tcBorders>
            <w:shd w:val="clear" w:color="auto" w:fill="F2F2F2"/>
          </w:tcPr>
          <w:p>
            <w:pPr>
              <w:pStyle w:val="TableParagraph"/>
              <w:spacing w:line="276" w:lineRule="auto" w:before="117"/>
              <w:ind w:left="70" w:right="88"/>
              <w:rPr>
                <w:i/>
                <w:sz w:val="20"/>
              </w:rPr>
            </w:pPr>
            <w:r>
              <w:rPr>
                <w:i/>
                <w:sz w:val="20"/>
              </w:rPr>
              <w:t>Hoher Schutzbedarf nur bezüglich Vertraulichkeit und Integ- </w:t>
            </w:r>
            <w:r>
              <w:rPr>
                <w:i/>
                <w:sz w:val="20"/>
              </w:rPr>
              <w:t>rität. Da aber keine vertraulichen Daten lokal gespeichert werden, sind die Standardmaßnahmen ausreichend. Auf eine ergänzende Risikoanalyse kann daher verzichtet wer-</w:t>
            </w:r>
          </w:p>
          <w:p>
            <w:pPr>
              <w:pStyle w:val="TableParagraph"/>
              <w:ind w:left="70"/>
              <w:rPr>
                <w:i/>
                <w:sz w:val="20"/>
              </w:rPr>
            </w:pPr>
            <w:r>
              <w:rPr>
                <w:i/>
                <w:sz w:val="20"/>
              </w:rPr>
              <w:t>den.</w:t>
            </w:r>
          </w:p>
        </w:tc>
        <w:tc>
          <w:tcPr>
            <w:tcW w:w="113" w:type="dxa"/>
            <w:tcBorders>
              <w:top w:val="nil"/>
              <w:left w:val="single" w:sz="4" w:space="0" w:color="000000"/>
            </w:tcBorders>
            <w:shd w:val="clear" w:color="auto" w:fill="F2F2F2"/>
          </w:tcPr>
          <w:p>
            <w:pPr>
              <w:pStyle w:val="TableParagraph"/>
              <w:rPr>
                <w:rFonts w:ascii="Times New Roman"/>
                <w:sz w:val="18"/>
              </w:rPr>
            </w:pPr>
          </w:p>
        </w:tc>
      </w:tr>
    </w:tbl>
    <w:p>
      <w:pPr>
        <w:spacing w:after="0"/>
        <w:rPr>
          <w:rFonts w:ascii="Times New Roman"/>
          <w:sz w:val="18"/>
        </w:rPr>
        <w:sectPr>
          <w:pgSz w:w="11910" w:h="16840"/>
          <w:pgMar w:header="0" w:footer="612" w:top="1580" w:bottom="800" w:left="1180" w:right="1140"/>
        </w:sectPr>
      </w:pPr>
    </w:p>
    <w:p>
      <w:pPr>
        <w:pStyle w:val="BodyText"/>
        <w:rPr>
          <w:rFonts w:ascii="Times New Roman"/>
        </w:rPr>
      </w:pPr>
    </w:p>
    <w:p>
      <w:pPr>
        <w:pStyle w:val="BodyText"/>
        <w:rPr>
          <w:rFonts w:ascii="Times New Roman"/>
        </w:rPr>
      </w:pPr>
    </w:p>
    <w:p>
      <w:pPr>
        <w:pStyle w:val="BodyText"/>
        <w:spacing w:before="2"/>
        <w:rPr>
          <w:rFonts w:ascii="Times New Roman"/>
          <w:sz w:val="18"/>
        </w:rPr>
      </w:pPr>
    </w:p>
    <w:tbl>
      <w:tblPr>
        <w:tblW w:w="0" w:type="auto"/>
        <w:jc w:val="left"/>
        <w:tblInd w:w="140" w:type="dxa"/>
        <w:tblBorders>
          <w:top w:val="single" w:sz="8" w:space="0" w:color="DADADA"/>
          <w:left w:val="single" w:sz="8" w:space="0" w:color="DADADA"/>
          <w:bottom w:val="single" w:sz="8" w:space="0" w:color="DADADA"/>
          <w:right w:val="single" w:sz="8" w:space="0" w:color="DADADA"/>
          <w:insideH w:val="single" w:sz="8" w:space="0" w:color="DADADA"/>
          <w:insideV w:val="single" w:sz="8" w:space="0" w:color="DADADA"/>
        </w:tblBorders>
        <w:tblLayout w:type="fixed"/>
        <w:tblCellMar>
          <w:top w:w="0" w:type="dxa"/>
          <w:left w:w="0" w:type="dxa"/>
          <w:bottom w:w="0" w:type="dxa"/>
          <w:right w:w="0" w:type="dxa"/>
        </w:tblCellMar>
        <w:tblLook w:val="01E0"/>
      </w:tblPr>
      <w:tblGrid>
        <w:gridCol w:w="113"/>
        <w:gridCol w:w="3543"/>
        <w:gridCol w:w="5518"/>
        <w:gridCol w:w="113"/>
      </w:tblGrid>
      <w:tr>
        <w:trPr>
          <w:trHeight w:val="385" w:hRule="atLeast"/>
        </w:trPr>
        <w:tc>
          <w:tcPr>
            <w:tcW w:w="113" w:type="dxa"/>
            <w:tcBorders>
              <w:bottom w:val="nil"/>
              <w:right w:val="single" w:sz="4" w:space="0" w:color="000000"/>
            </w:tcBorders>
            <w:shd w:val="clear" w:color="auto" w:fill="F2F2F2"/>
          </w:tcPr>
          <w:p>
            <w:pPr>
              <w:pStyle w:val="TableParagraph"/>
              <w:rPr>
                <w:rFonts w:ascii="Times New Roman"/>
                <w:sz w:val="18"/>
              </w:rPr>
            </w:pPr>
          </w:p>
        </w:tc>
        <w:tc>
          <w:tcPr>
            <w:tcW w:w="3543" w:type="dxa"/>
            <w:tcBorders>
              <w:top w:val="single" w:sz="12" w:space="0" w:color="DADADA"/>
              <w:left w:val="single" w:sz="4" w:space="0" w:color="000000"/>
              <w:bottom w:val="single" w:sz="4" w:space="0" w:color="000000"/>
              <w:right w:val="single" w:sz="4" w:space="0" w:color="000000"/>
            </w:tcBorders>
            <w:shd w:val="clear" w:color="auto" w:fill="F2F2F2"/>
          </w:tcPr>
          <w:p>
            <w:pPr>
              <w:pStyle w:val="TableParagraph"/>
              <w:spacing w:before="119"/>
              <w:ind w:left="73"/>
              <w:rPr>
                <w:b/>
                <w:i/>
                <w:sz w:val="20"/>
              </w:rPr>
            </w:pPr>
            <w:r>
              <w:rPr>
                <w:b/>
                <w:i/>
                <w:sz w:val="20"/>
              </w:rPr>
              <w:t>Zielobjekte</w:t>
            </w:r>
          </w:p>
        </w:tc>
        <w:tc>
          <w:tcPr>
            <w:tcW w:w="5518" w:type="dxa"/>
            <w:tcBorders>
              <w:top w:val="single" w:sz="12" w:space="0" w:color="DADADA"/>
              <w:left w:val="single" w:sz="4" w:space="0" w:color="000000"/>
              <w:bottom w:val="single" w:sz="4" w:space="0" w:color="000000"/>
              <w:right w:val="single" w:sz="4" w:space="0" w:color="000000"/>
            </w:tcBorders>
            <w:shd w:val="clear" w:color="auto" w:fill="F2F2F2"/>
          </w:tcPr>
          <w:p>
            <w:pPr>
              <w:pStyle w:val="TableParagraph"/>
              <w:spacing w:before="119"/>
              <w:ind w:left="70"/>
              <w:rPr>
                <w:b/>
                <w:i/>
                <w:sz w:val="20"/>
              </w:rPr>
            </w:pPr>
            <w:r>
              <w:rPr>
                <w:b/>
                <w:i/>
                <w:sz w:val="20"/>
              </w:rPr>
              <w:t>Begründung gegen die Risikoanalyse</w:t>
            </w:r>
          </w:p>
        </w:tc>
        <w:tc>
          <w:tcPr>
            <w:tcW w:w="113" w:type="dxa"/>
            <w:tcBorders>
              <w:left w:val="single" w:sz="4" w:space="0" w:color="000000"/>
              <w:bottom w:val="nil"/>
            </w:tcBorders>
            <w:shd w:val="clear" w:color="auto" w:fill="F2F2F2"/>
          </w:tcPr>
          <w:p>
            <w:pPr>
              <w:pStyle w:val="TableParagraph"/>
              <w:rPr>
                <w:rFonts w:ascii="Times New Roman"/>
                <w:sz w:val="18"/>
              </w:rPr>
            </w:pPr>
          </w:p>
        </w:tc>
      </w:tr>
      <w:tr>
        <w:trPr>
          <w:trHeight w:val="1442"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spacing w:before="4"/>
              <w:rPr>
                <w:rFonts w:ascii="Times New Roman"/>
                <w:sz w:val="17"/>
              </w:rPr>
            </w:pPr>
          </w:p>
          <w:p>
            <w:pPr>
              <w:pStyle w:val="TableParagraph"/>
              <w:ind w:left="73"/>
              <w:rPr>
                <w:i/>
                <w:sz w:val="20"/>
              </w:rPr>
            </w:pPr>
            <w:r>
              <w:rPr>
                <w:i/>
                <w:sz w:val="20"/>
              </w:rPr>
              <w:t>N04 Router DSL Zugang</w:t>
            </w:r>
          </w:p>
        </w:tc>
        <w:tc>
          <w:tcPr>
            <w:tcW w:w="5518"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76" w:lineRule="auto" w:before="117"/>
              <w:ind w:left="70" w:right="88"/>
              <w:rPr>
                <w:i/>
                <w:sz w:val="20"/>
              </w:rPr>
            </w:pPr>
            <w:r>
              <w:rPr>
                <w:i/>
                <w:sz w:val="20"/>
              </w:rPr>
              <w:t>Hoher Schutzbedarf nur bezüglich Vertraulichkeit und Integ- </w:t>
            </w:r>
            <w:r>
              <w:rPr>
                <w:i/>
                <w:sz w:val="20"/>
              </w:rPr>
              <w:t>rität. Da aber keine vertraulichen Daten lokal gespeichert werden, sind die Standardmaßnahmen ausreichend. Auf eine ergänzende Risikoanalyse kann daher verzichtet wer-</w:t>
            </w:r>
          </w:p>
          <w:p>
            <w:pPr>
              <w:pStyle w:val="TableParagraph"/>
              <w:ind w:left="70"/>
              <w:rPr>
                <w:i/>
                <w:sz w:val="20"/>
              </w:rPr>
            </w:pPr>
            <w:r>
              <w:rPr>
                <w:i/>
                <w:sz w:val="20"/>
              </w:rPr>
              <w:t>den.</w:t>
            </w:r>
          </w:p>
        </w:tc>
        <w:tc>
          <w:tcPr>
            <w:tcW w:w="113" w:type="dxa"/>
            <w:tcBorders>
              <w:top w:val="nil"/>
              <w:left w:val="single" w:sz="4" w:space="0" w:color="000000"/>
              <w:bottom w:val="nil"/>
            </w:tcBorders>
            <w:shd w:val="clear" w:color="auto" w:fill="F2F2F2"/>
          </w:tcPr>
          <w:p>
            <w:pPr>
              <w:pStyle w:val="TableParagraph"/>
              <w:rPr>
                <w:rFonts w:ascii="Times New Roman"/>
                <w:sz w:val="18"/>
              </w:rPr>
            </w:pPr>
          </w:p>
        </w:tc>
      </w:tr>
      <w:tr>
        <w:trPr>
          <w:trHeight w:val="1441"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rPr>
                <w:rFonts w:ascii="Times New Roman"/>
                <w:sz w:val="22"/>
              </w:rPr>
            </w:pPr>
          </w:p>
          <w:p>
            <w:pPr>
              <w:pStyle w:val="TableParagraph"/>
              <w:spacing w:before="139"/>
              <w:ind w:left="73"/>
              <w:rPr>
                <w:i/>
                <w:sz w:val="20"/>
              </w:rPr>
            </w:pPr>
            <w:r>
              <w:rPr>
                <w:i/>
                <w:sz w:val="20"/>
              </w:rPr>
              <w:t>N05 Router MPLS-Netze</w:t>
            </w:r>
          </w:p>
        </w:tc>
        <w:tc>
          <w:tcPr>
            <w:tcW w:w="5518"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76" w:lineRule="auto" w:before="117"/>
              <w:ind w:left="70" w:right="88"/>
              <w:rPr>
                <w:i/>
                <w:sz w:val="20"/>
              </w:rPr>
            </w:pPr>
            <w:r>
              <w:rPr>
                <w:i/>
                <w:sz w:val="20"/>
              </w:rPr>
              <w:t>Hoher Schutzbedarf nur bezüglich Vertraulichkeit und Integ- </w:t>
            </w:r>
            <w:r>
              <w:rPr>
                <w:i/>
                <w:sz w:val="20"/>
              </w:rPr>
              <w:t>rität. Da aber keine vertraulichen Daten lokal gespeichert werden, sind die Standardmaßnahmen ausreichend. Auf eine ergänzende Risikoanalyse kann daher verzichtet wer-</w:t>
            </w:r>
          </w:p>
          <w:p>
            <w:pPr>
              <w:pStyle w:val="TableParagraph"/>
              <w:ind w:left="70"/>
              <w:rPr>
                <w:i/>
                <w:sz w:val="20"/>
              </w:rPr>
            </w:pPr>
            <w:r>
              <w:rPr>
                <w:i/>
                <w:sz w:val="20"/>
              </w:rPr>
              <w:t>den.</w:t>
            </w:r>
          </w:p>
        </w:tc>
        <w:tc>
          <w:tcPr>
            <w:tcW w:w="113" w:type="dxa"/>
            <w:tcBorders>
              <w:top w:val="nil"/>
              <w:left w:val="single" w:sz="4" w:space="0" w:color="000000"/>
              <w:bottom w:val="nil"/>
            </w:tcBorders>
            <w:shd w:val="clear" w:color="auto" w:fill="F2F2F2"/>
          </w:tcPr>
          <w:p>
            <w:pPr>
              <w:pStyle w:val="TableParagraph"/>
              <w:rPr>
                <w:rFonts w:ascii="Times New Roman"/>
                <w:sz w:val="18"/>
              </w:rPr>
            </w:pPr>
          </w:p>
        </w:tc>
      </w:tr>
      <w:tr>
        <w:trPr>
          <w:trHeight w:val="1178"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spacing w:before="7"/>
              <w:rPr>
                <w:rFonts w:ascii="Times New Roman"/>
                <w:sz w:val="22"/>
              </w:rPr>
            </w:pPr>
          </w:p>
          <w:p>
            <w:pPr>
              <w:pStyle w:val="TableParagraph"/>
              <w:ind w:left="73"/>
              <w:rPr>
                <w:i/>
                <w:sz w:val="20"/>
              </w:rPr>
            </w:pPr>
            <w:r>
              <w:rPr>
                <w:i/>
                <w:sz w:val="20"/>
              </w:rPr>
              <w:t>K00 Internet</w:t>
            </w:r>
          </w:p>
        </w:tc>
        <w:tc>
          <w:tcPr>
            <w:tcW w:w="5518"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76" w:lineRule="auto" w:before="117"/>
              <w:ind w:left="70" w:right="88"/>
              <w:rPr>
                <w:i/>
                <w:sz w:val="20"/>
              </w:rPr>
            </w:pPr>
            <w:r>
              <w:rPr>
                <w:i/>
                <w:sz w:val="20"/>
              </w:rPr>
              <w:t>Hoher Schutzbedarf nur bezüglich Vertraulichkeit und Integ- </w:t>
            </w:r>
            <w:r>
              <w:rPr>
                <w:i/>
                <w:sz w:val="20"/>
              </w:rPr>
              <w:t>rität. Da aber kein direkter Einfluss auf die Vertraulichkeit und Integrität im Internet möglich ist, kann auf eine ergän-</w:t>
            </w:r>
          </w:p>
          <w:p>
            <w:pPr>
              <w:pStyle w:val="TableParagraph"/>
              <w:spacing w:before="1"/>
              <w:ind w:left="70"/>
              <w:rPr>
                <w:i/>
                <w:sz w:val="20"/>
              </w:rPr>
            </w:pPr>
            <w:r>
              <w:rPr>
                <w:i/>
                <w:sz w:val="20"/>
              </w:rPr>
              <w:t>zende Risikoanalyse verzichtet werden.</w:t>
            </w:r>
          </w:p>
        </w:tc>
        <w:tc>
          <w:tcPr>
            <w:tcW w:w="113" w:type="dxa"/>
            <w:tcBorders>
              <w:top w:val="nil"/>
              <w:left w:val="single" w:sz="4" w:space="0" w:color="000000"/>
              <w:bottom w:val="nil"/>
            </w:tcBorders>
            <w:shd w:val="clear" w:color="auto" w:fill="F2F2F2"/>
          </w:tcPr>
          <w:p>
            <w:pPr>
              <w:pStyle w:val="TableParagraph"/>
              <w:rPr>
                <w:rFonts w:ascii="Times New Roman"/>
                <w:sz w:val="18"/>
              </w:rPr>
            </w:pPr>
          </w:p>
        </w:tc>
      </w:tr>
      <w:tr>
        <w:trPr>
          <w:trHeight w:val="1178"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spacing w:before="7"/>
              <w:rPr>
                <w:rFonts w:ascii="Times New Roman"/>
                <w:sz w:val="22"/>
              </w:rPr>
            </w:pPr>
          </w:p>
          <w:p>
            <w:pPr>
              <w:pStyle w:val="TableParagraph"/>
              <w:ind w:left="73"/>
              <w:rPr>
                <w:i/>
                <w:sz w:val="20"/>
              </w:rPr>
            </w:pPr>
            <w:r>
              <w:rPr>
                <w:i/>
                <w:sz w:val="20"/>
              </w:rPr>
              <w:t>K10 WLAN</w:t>
            </w:r>
          </w:p>
        </w:tc>
        <w:tc>
          <w:tcPr>
            <w:tcW w:w="5518"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76" w:lineRule="auto" w:before="117"/>
              <w:ind w:left="70" w:right="203"/>
              <w:rPr>
                <w:i/>
                <w:sz w:val="20"/>
              </w:rPr>
            </w:pPr>
            <w:r>
              <w:rPr>
                <w:i/>
                <w:sz w:val="20"/>
              </w:rPr>
              <w:t>Hoher Schutzbedarf nur bezüglich Integrität. Da aber keine </w:t>
            </w:r>
            <w:r>
              <w:rPr>
                <w:i/>
                <w:sz w:val="20"/>
              </w:rPr>
              <w:t>vertraulichen Daten lokal gespeichert werden, sind die Standardmaßnahmen ausreichend. Auf eine ergänzende</w:t>
            </w:r>
          </w:p>
          <w:p>
            <w:pPr>
              <w:pStyle w:val="TableParagraph"/>
              <w:spacing w:before="1"/>
              <w:ind w:left="70"/>
              <w:rPr>
                <w:i/>
                <w:sz w:val="20"/>
              </w:rPr>
            </w:pPr>
            <w:r>
              <w:rPr>
                <w:i/>
                <w:sz w:val="20"/>
              </w:rPr>
              <w:t>Risikoanalyse kann daher verzichtet werden.</w:t>
            </w:r>
          </w:p>
        </w:tc>
        <w:tc>
          <w:tcPr>
            <w:tcW w:w="113" w:type="dxa"/>
            <w:tcBorders>
              <w:top w:val="nil"/>
              <w:left w:val="single" w:sz="4" w:space="0" w:color="000000"/>
              <w:bottom w:val="nil"/>
            </w:tcBorders>
            <w:shd w:val="clear" w:color="auto" w:fill="F2F2F2"/>
          </w:tcPr>
          <w:p>
            <w:pPr>
              <w:pStyle w:val="TableParagraph"/>
              <w:rPr>
                <w:rFonts w:ascii="Times New Roman"/>
                <w:sz w:val="18"/>
              </w:rPr>
            </w:pPr>
          </w:p>
        </w:tc>
      </w:tr>
      <w:tr>
        <w:trPr>
          <w:trHeight w:val="1177"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spacing w:before="7"/>
              <w:rPr>
                <w:rFonts w:ascii="Times New Roman"/>
                <w:sz w:val="22"/>
              </w:rPr>
            </w:pPr>
          </w:p>
          <w:p>
            <w:pPr>
              <w:pStyle w:val="TableParagraph"/>
              <w:ind w:left="73"/>
              <w:rPr>
                <w:i/>
                <w:sz w:val="20"/>
              </w:rPr>
            </w:pPr>
            <w:r>
              <w:rPr>
                <w:i/>
                <w:sz w:val="20"/>
              </w:rPr>
              <w:t>S721 POP3-Proxy</w:t>
            </w:r>
          </w:p>
        </w:tc>
        <w:tc>
          <w:tcPr>
            <w:tcW w:w="5518"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76" w:lineRule="auto" w:before="117"/>
              <w:ind w:left="70" w:right="81"/>
              <w:rPr>
                <w:i/>
                <w:sz w:val="20"/>
              </w:rPr>
            </w:pPr>
            <w:r>
              <w:rPr>
                <w:i/>
                <w:sz w:val="20"/>
              </w:rPr>
              <w:t>Hoher Schutzbedarf nur bezüglich Vertraulichkeit. Da aber </w:t>
            </w:r>
            <w:r>
              <w:rPr>
                <w:i/>
                <w:sz w:val="20"/>
              </w:rPr>
              <w:t>keine vertraulichen Daten lokal gespeichert werden, sind die Standardmaßnahmen ausreichend. Auf eine ergänzende</w:t>
            </w:r>
          </w:p>
          <w:p>
            <w:pPr>
              <w:pStyle w:val="TableParagraph"/>
              <w:spacing w:before="1"/>
              <w:ind w:left="70"/>
              <w:rPr>
                <w:i/>
                <w:sz w:val="20"/>
              </w:rPr>
            </w:pPr>
            <w:r>
              <w:rPr>
                <w:i/>
                <w:sz w:val="20"/>
              </w:rPr>
              <w:t>Risikoanalyse kann daher verzichtet werden.</w:t>
            </w:r>
          </w:p>
        </w:tc>
        <w:tc>
          <w:tcPr>
            <w:tcW w:w="113" w:type="dxa"/>
            <w:tcBorders>
              <w:top w:val="nil"/>
              <w:left w:val="single" w:sz="4" w:space="0" w:color="000000"/>
              <w:bottom w:val="nil"/>
            </w:tcBorders>
            <w:shd w:val="clear" w:color="auto" w:fill="F2F2F2"/>
          </w:tcPr>
          <w:p>
            <w:pPr>
              <w:pStyle w:val="TableParagraph"/>
              <w:rPr>
                <w:rFonts w:ascii="Times New Roman"/>
                <w:sz w:val="18"/>
              </w:rPr>
            </w:pPr>
          </w:p>
        </w:tc>
      </w:tr>
      <w:tr>
        <w:trPr>
          <w:trHeight w:val="1177"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spacing w:before="7"/>
              <w:rPr>
                <w:rFonts w:ascii="Times New Roman"/>
                <w:sz w:val="22"/>
              </w:rPr>
            </w:pPr>
          </w:p>
          <w:p>
            <w:pPr>
              <w:pStyle w:val="TableParagraph"/>
              <w:ind w:left="73"/>
              <w:rPr>
                <w:i/>
                <w:sz w:val="20"/>
              </w:rPr>
            </w:pPr>
            <w:r>
              <w:rPr>
                <w:i/>
                <w:sz w:val="20"/>
              </w:rPr>
              <w:t>S806 Printserver</w:t>
            </w:r>
          </w:p>
        </w:tc>
        <w:tc>
          <w:tcPr>
            <w:tcW w:w="5518"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76" w:lineRule="auto" w:before="117"/>
              <w:ind w:left="70" w:right="81"/>
              <w:rPr>
                <w:i/>
                <w:sz w:val="20"/>
              </w:rPr>
            </w:pPr>
            <w:r>
              <w:rPr>
                <w:i/>
                <w:sz w:val="20"/>
              </w:rPr>
              <w:t>Hoher Schutzbedarf nur bezüglich Vertraulichkeit. Da aber </w:t>
            </w:r>
            <w:r>
              <w:rPr>
                <w:i/>
                <w:sz w:val="20"/>
              </w:rPr>
              <w:t>keine vertraulichen Daten lokal gespeichert werden, sind die Standardmaßnahmen ausreichend. Auf eine ergänzende</w:t>
            </w:r>
          </w:p>
          <w:p>
            <w:pPr>
              <w:pStyle w:val="TableParagraph"/>
              <w:spacing w:before="1"/>
              <w:ind w:left="70"/>
              <w:rPr>
                <w:i/>
                <w:sz w:val="20"/>
              </w:rPr>
            </w:pPr>
            <w:r>
              <w:rPr>
                <w:i/>
                <w:sz w:val="20"/>
              </w:rPr>
              <w:t>Risikoanalyse kann daher verzichtet werden.</w:t>
            </w:r>
          </w:p>
        </w:tc>
        <w:tc>
          <w:tcPr>
            <w:tcW w:w="113" w:type="dxa"/>
            <w:tcBorders>
              <w:top w:val="nil"/>
              <w:left w:val="single" w:sz="4" w:space="0" w:color="000000"/>
              <w:bottom w:val="nil"/>
            </w:tcBorders>
            <w:shd w:val="clear" w:color="auto" w:fill="F2F2F2"/>
          </w:tcPr>
          <w:p>
            <w:pPr>
              <w:pStyle w:val="TableParagraph"/>
              <w:rPr>
                <w:rFonts w:ascii="Times New Roman"/>
                <w:sz w:val="18"/>
              </w:rPr>
            </w:pPr>
          </w:p>
        </w:tc>
      </w:tr>
      <w:tr>
        <w:trPr>
          <w:trHeight w:val="914"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spacing w:before="128"/>
              <w:ind w:left="73"/>
              <w:rPr>
                <w:i/>
                <w:sz w:val="20"/>
              </w:rPr>
            </w:pPr>
            <w:r>
              <w:rPr>
                <w:i/>
                <w:sz w:val="20"/>
              </w:rPr>
              <w:t>T04 Smart Phone</w:t>
            </w:r>
          </w:p>
        </w:tc>
        <w:tc>
          <w:tcPr>
            <w:tcW w:w="5518"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7"/>
              <w:ind w:left="70" w:right="226"/>
              <w:rPr>
                <w:i/>
                <w:sz w:val="20"/>
              </w:rPr>
            </w:pPr>
            <w:r>
              <w:rPr>
                <w:i/>
                <w:sz w:val="20"/>
              </w:rPr>
              <w:t>Smart Phone ist bereits für hohen Schutzbedarf ausgelegt. </w:t>
            </w:r>
            <w:r>
              <w:rPr>
                <w:i/>
                <w:sz w:val="20"/>
              </w:rPr>
              <w:t>Auf eine ergänzende Risikoanalyse kann daher verzichtet werden.</w:t>
            </w:r>
          </w:p>
        </w:tc>
        <w:tc>
          <w:tcPr>
            <w:tcW w:w="113" w:type="dxa"/>
            <w:tcBorders>
              <w:top w:val="nil"/>
              <w:left w:val="single" w:sz="4" w:space="0" w:color="000000"/>
              <w:bottom w:val="nil"/>
            </w:tcBorders>
            <w:shd w:val="clear" w:color="auto" w:fill="F2F2F2"/>
          </w:tcPr>
          <w:p>
            <w:pPr>
              <w:pStyle w:val="TableParagraph"/>
              <w:rPr>
                <w:rFonts w:ascii="Times New Roman"/>
                <w:sz w:val="18"/>
              </w:rPr>
            </w:pPr>
          </w:p>
        </w:tc>
      </w:tr>
      <w:tr>
        <w:trPr>
          <w:trHeight w:val="913" w:hRule="atLeast"/>
        </w:trPr>
        <w:tc>
          <w:tcPr>
            <w:tcW w:w="113" w:type="dxa"/>
            <w:tcBorders>
              <w:top w:val="nil"/>
              <w:bottom w:val="nil"/>
              <w:right w:val="single" w:sz="4" w:space="0" w:color="000000"/>
            </w:tcBorders>
            <w:shd w:val="clear" w:color="auto" w:fill="F2F2F2"/>
          </w:tcPr>
          <w:p>
            <w:pPr>
              <w:pStyle w:val="TableParagraph"/>
              <w:rPr>
                <w:rFonts w:ascii="Times New Roman"/>
                <w:sz w:val="18"/>
              </w:rPr>
            </w:pPr>
          </w:p>
        </w:tc>
        <w:tc>
          <w:tcPr>
            <w:tcW w:w="3543"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rPr>
                <w:rFonts w:ascii="Times New Roman"/>
                <w:sz w:val="22"/>
              </w:rPr>
            </w:pPr>
          </w:p>
          <w:p>
            <w:pPr>
              <w:pStyle w:val="TableParagraph"/>
              <w:spacing w:before="128"/>
              <w:ind w:left="73"/>
              <w:rPr>
                <w:i/>
                <w:sz w:val="20"/>
              </w:rPr>
            </w:pPr>
            <w:r>
              <w:rPr>
                <w:i/>
                <w:sz w:val="20"/>
              </w:rPr>
              <w:t>U01 Drucker Standard Netzwerk</w:t>
            </w:r>
          </w:p>
        </w:tc>
        <w:tc>
          <w:tcPr>
            <w:tcW w:w="5518" w:type="dxa"/>
            <w:tcBorders>
              <w:top w:val="single" w:sz="4" w:space="0" w:color="000000"/>
              <w:left w:val="single" w:sz="4" w:space="0" w:color="000000"/>
              <w:bottom w:val="single" w:sz="4" w:space="0" w:color="000000"/>
              <w:right w:val="single" w:sz="4" w:space="0" w:color="000000"/>
            </w:tcBorders>
            <w:shd w:val="clear" w:color="auto" w:fill="F2F2F2"/>
          </w:tcPr>
          <w:p>
            <w:pPr>
              <w:pStyle w:val="TableParagraph"/>
              <w:spacing w:line="260" w:lineRule="atLeast" w:before="87"/>
              <w:ind w:left="70" w:right="389"/>
              <w:rPr>
                <w:i/>
                <w:sz w:val="20"/>
              </w:rPr>
            </w:pPr>
            <w:r>
              <w:rPr>
                <w:i/>
                <w:sz w:val="20"/>
              </w:rPr>
              <w:t>Normale Standard-Netzwerkdrucker haben keine Perma- </w:t>
            </w:r>
            <w:r>
              <w:rPr>
                <w:i/>
                <w:sz w:val="20"/>
              </w:rPr>
              <w:t>nent-Speicher, in denen kontinuierlich Informationen ge- sammelt werden.</w:t>
            </w:r>
          </w:p>
        </w:tc>
        <w:tc>
          <w:tcPr>
            <w:tcW w:w="113" w:type="dxa"/>
            <w:tcBorders>
              <w:top w:val="nil"/>
              <w:left w:val="single" w:sz="4" w:space="0" w:color="000000"/>
              <w:bottom w:val="nil"/>
            </w:tcBorders>
            <w:shd w:val="clear" w:color="auto" w:fill="F2F2F2"/>
          </w:tcPr>
          <w:p>
            <w:pPr>
              <w:pStyle w:val="TableParagraph"/>
              <w:rPr>
                <w:rFonts w:ascii="Times New Roman"/>
                <w:sz w:val="18"/>
              </w:rPr>
            </w:pPr>
          </w:p>
        </w:tc>
      </w:tr>
      <w:tr>
        <w:trPr>
          <w:trHeight w:val="1422" w:hRule="atLeast"/>
        </w:trPr>
        <w:tc>
          <w:tcPr>
            <w:tcW w:w="9287" w:type="dxa"/>
            <w:gridSpan w:val="4"/>
            <w:tcBorders>
              <w:top w:val="single" w:sz="4" w:space="0" w:color="000000"/>
            </w:tcBorders>
            <w:shd w:val="clear" w:color="auto" w:fill="F2F2F2"/>
          </w:tcPr>
          <w:p>
            <w:pPr>
              <w:pStyle w:val="TableParagraph"/>
              <w:rPr>
                <w:rFonts w:ascii="Times New Roman"/>
                <w:sz w:val="18"/>
              </w:rPr>
            </w:pPr>
          </w:p>
        </w:tc>
      </w:tr>
    </w:tbl>
    <w:p>
      <w:pPr>
        <w:spacing w:after="0"/>
        <w:rPr>
          <w:rFonts w:ascii="Times New Roman"/>
          <w:sz w:val="18"/>
        </w:rPr>
        <w:sectPr>
          <w:pgSz w:w="11910" w:h="16840"/>
          <w:pgMar w:header="0" w:footer="612" w:top="1580" w:bottom="800" w:left="1180" w:right="1140"/>
        </w:sectPr>
      </w:pPr>
    </w:p>
    <w:p>
      <w:pPr>
        <w:pStyle w:val="BodyText"/>
        <w:rPr>
          <w:rFonts w:ascii="Times New Roman"/>
        </w:rPr>
      </w:pPr>
    </w:p>
    <w:p>
      <w:pPr>
        <w:pStyle w:val="BodyText"/>
        <w:rPr>
          <w:rFonts w:ascii="Times New Roman"/>
        </w:rPr>
      </w:pPr>
    </w:p>
    <w:p>
      <w:pPr>
        <w:spacing w:before="207"/>
        <w:ind w:left="238" w:right="0" w:firstLine="0"/>
        <w:jc w:val="left"/>
        <w:rPr>
          <w:b/>
          <w:sz w:val="24"/>
        </w:rPr>
      </w:pPr>
      <w:r>
        <w:rPr>
          <w:b/>
          <w:sz w:val="24"/>
        </w:rPr>
        <w:t>Abkürzungsverzeichnis</w:t>
      </w:r>
    </w:p>
    <w:p>
      <w:pPr>
        <w:pStyle w:val="BodyText"/>
        <w:spacing w:before="163"/>
        <w:ind w:left="238"/>
      </w:pPr>
      <w:r>
        <w:rPr/>
        <w:t>Objekte im Modell</w:t>
      </w:r>
    </w:p>
    <w:p>
      <w:pPr>
        <w:pStyle w:val="BodyText"/>
        <w:spacing w:before="4" w:after="1"/>
        <w:rPr>
          <w:sz w:val="13"/>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9"/>
        <w:gridCol w:w="6662"/>
      </w:tblGrid>
      <w:tr>
        <w:trPr>
          <w:trHeight w:val="470" w:hRule="atLeast"/>
        </w:trPr>
        <w:tc>
          <w:tcPr>
            <w:tcW w:w="2659" w:type="dxa"/>
          </w:tcPr>
          <w:p>
            <w:pPr>
              <w:pStyle w:val="TableParagraph"/>
              <w:spacing w:before="117"/>
              <w:ind w:left="107"/>
              <w:rPr>
                <w:b/>
                <w:sz w:val="20"/>
              </w:rPr>
            </w:pPr>
            <w:r>
              <w:rPr>
                <w:b/>
                <w:sz w:val="20"/>
              </w:rPr>
              <w:t>Abkürzung</w:t>
            </w:r>
          </w:p>
        </w:tc>
        <w:tc>
          <w:tcPr>
            <w:tcW w:w="6662" w:type="dxa"/>
          </w:tcPr>
          <w:p>
            <w:pPr>
              <w:pStyle w:val="TableParagraph"/>
              <w:spacing w:before="117"/>
              <w:ind w:left="107"/>
              <w:rPr>
                <w:b/>
                <w:sz w:val="20"/>
              </w:rPr>
            </w:pPr>
            <w:r>
              <w:rPr>
                <w:b/>
                <w:sz w:val="20"/>
              </w:rPr>
              <w:t>Erläuterung</w:t>
            </w:r>
          </w:p>
        </w:tc>
      </w:tr>
      <w:tr>
        <w:trPr>
          <w:trHeight w:val="470" w:hRule="atLeast"/>
        </w:trPr>
        <w:tc>
          <w:tcPr>
            <w:tcW w:w="2659" w:type="dxa"/>
          </w:tcPr>
          <w:p>
            <w:pPr>
              <w:pStyle w:val="TableParagraph"/>
              <w:spacing w:before="119"/>
              <w:ind w:left="107"/>
              <w:rPr>
                <w:sz w:val="20"/>
              </w:rPr>
            </w:pPr>
            <w:r>
              <w:rPr>
                <w:sz w:val="20"/>
              </w:rPr>
              <w:t>Axxx</w:t>
            </w:r>
          </w:p>
        </w:tc>
        <w:tc>
          <w:tcPr>
            <w:tcW w:w="6662" w:type="dxa"/>
          </w:tcPr>
          <w:p>
            <w:pPr>
              <w:pStyle w:val="TableParagraph"/>
              <w:spacing w:before="119"/>
              <w:ind w:left="107"/>
              <w:rPr>
                <w:sz w:val="20"/>
              </w:rPr>
            </w:pPr>
            <w:r>
              <w:rPr>
                <w:sz w:val="20"/>
              </w:rPr>
              <w:t>Anwendungen</w:t>
            </w:r>
          </w:p>
        </w:tc>
      </w:tr>
      <w:tr>
        <w:trPr>
          <w:trHeight w:val="469" w:hRule="atLeast"/>
        </w:trPr>
        <w:tc>
          <w:tcPr>
            <w:tcW w:w="2659" w:type="dxa"/>
          </w:tcPr>
          <w:p>
            <w:pPr>
              <w:pStyle w:val="TableParagraph"/>
              <w:spacing w:before="119"/>
              <w:ind w:left="107"/>
              <w:rPr>
                <w:sz w:val="20"/>
              </w:rPr>
            </w:pPr>
            <w:r>
              <w:rPr>
                <w:sz w:val="20"/>
              </w:rPr>
              <w:t>Cxx</w:t>
            </w:r>
          </w:p>
        </w:tc>
        <w:tc>
          <w:tcPr>
            <w:tcW w:w="6662" w:type="dxa"/>
          </w:tcPr>
          <w:p>
            <w:pPr>
              <w:pStyle w:val="TableParagraph"/>
              <w:spacing w:before="119"/>
              <w:ind w:left="107"/>
              <w:rPr>
                <w:sz w:val="20"/>
              </w:rPr>
            </w:pPr>
            <w:r>
              <w:rPr>
                <w:sz w:val="20"/>
              </w:rPr>
              <w:t>IT-Systeme / Clients</w:t>
            </w:r>
          </w:p>
        </w:tc>
      </w:tr>
      <w:tr>
        <w:trPr>
          <w:trHeight w:val="470" w:hRule="atLeast"/>
        </w:trPr>
        <w:tc>
          <w:tcPr>
            <w:tcW w:w="2659" w:type="dxa"/>
          </w:tcPr>
          <w:p>
            <w:pPr>
              <w:pStyle w:val="TableParagraph"/>
              <w:spacing w:before="119"/>
              <w:ind w:left="107"/>
              <w:rPr>
                <w:sz w:val="20"/>
              </w:rPr>
            </w:pPr>
            <w:r>
              <w:rPr>
                <w:sz w:val="20"/>
              </w:rPr>
              <w:t>Sxxx</w:t>
            </w:r>
          </w:p>
        </w:tc>
        <w:tc>
          <w:tcPr>
            <w:tcW w:w="6662" w:type="dxa"/>
          </w:tcPr>
          <w:p>
            <w:pPr>
              <w:pStyle w:val="TableParagraph"/>
              <w:spacing w:before="119"/>
              <w:ind w:left="107"/>
              <w:rPr>
                <w:sz w:val="20"/>
              </w:rPr>
            </w:pPr>
            <w:r>
              <w:rPr>
                <w:sz w:val="20"/>
              </w:rPr>
              <w:t>IT-Systeme / Speicher</w:t>
            </w:r>
          </w:p>
        </w:tc>
      </w:tr>
      <w:tr>
        <w:trPr>
          <w:trHeight w:val="470" w:hRule="atLeast"/>
        </w:trPr>
        <w:tc>
          <w:tcPr>
            <w:tcW w:w="2659" w:type="dxa"/>
          </w:tcPr>
          <w:p>
            <w:pPr>
              <w:pStyle w:val="TableParagraph"/>
              <w:spacing w:before="119"/>
              <w:ind w:left="107"/>
              <w:rPr>
                <w:sz w:val="20"/>
              </w:rPr>
            </w:pPr>
            <w:r>
              <w:rPr>
                <w:sz w:val="20"/>
              </w:rPr>
              <w:t>Dxx</w:t>
            </w:r>
          </w:p>
        </w:tc>
        <w:tc>
          <w:tcPr>
            <w:tcW w:w="6662" w:type="dxa"/>
          </w:tcPr>
          <w:p>
            <w:pPr>
              <w:pStyle w:val="TableParagraph"/>
              <w:spacing w:before="119"/>
              <w:ind w:left="107"/>
              <w:rPr>
                <w:sz w:val="20"/>
              </w:rPr>
            </w:pPr>
            <w:r>
              <w:rPr>
                <w:sz w:val="20"/>
              </w:rPr>
              <w:t>IT-Systeme / Speichersysteme (SAN, NAS)</w:t>
            </w:r>
          </w:p>
        </w:tc>
      </w:tr>
      <w:tr>
        <w:trPr>
          <w:trHeight w:val="469" w:hRule="atLeast"/>
        </w:trPr>
        <w:tc>
          <w:tcPr>
            <w:tcW w:w="2659" w:type="dxa"/>
          </w:tcPr>
          <w:p>
            <w:pPr>
              <w:pStyle w:val="TableParagraph"/>
              <w:spacing w:before="119"/>
              <w:ind w:left="107"/>
              <w:rPr>
                <w:sz w:val="20"/>
              </w:rPr>
            </w:pPr>
            <w:r>
              <w:rPr>
                <w:sz w:val="20"/>
              </w:rPr>
              <w:t>Nxx</w:t>
            </w:r>
          </w:p>
        </w:tc>
        <w:tc>
          <w:tcPr>
            <w:tcW w:w="6662" w:type="dxa"/>
          </w:tcPr>
          <w:p>
            <w:pPr>
              <w:pStyle w:val="TableParagraph"/>
              <w:spacing w:before="119"/>
              <w:ind w:left="107"/>
              <w:rPr>
                <w:sz w:val="20"/>
              </w:rPr>
            </w:pPr>
            <w:r>
              <w:rPr>
                <w:sz w:val="20"/>
              </w:rPr>
              <w:t>IT-Systeme / Netzwerkkomponenten (Router, Switches, Krypto-Boxen)</w:t>
            </w:r>
          </w:p>
        </w:tc>
      </w:tr>
      <w:tr>
        <w:trPr>
          <w:trHeight w:val="470" w:hRule="atLeast"/>
        </w:trPr>
        <w:tc>
          <w:tcPr>
            <w:tcW w:w="2659" w:type="dxa"/>
          </w:tcPr>
          <w:p>
            <w:pPr>
              <w:pStyle w:val="TableParagraph"/>
              <w:spacing w:before="119"/>
              <w:ind w:left="107"/>
              <w:rPr>
                <w:sz w:val="20"/>
              </w:rPr>
            </w:pPr>
            <w:r>
              <w:rPr>
                <w:sz w:val="20"/>
              </w:rPr>
              <w:t>Txx</w:t>
            </w:r>
          </w:p>
        </w:tc>
        <w:tc>
          <w:tcPr>
            <w:tcW w:w="6662" w:type="dxa"/>
          </w:tcPr>
          <w:p>
            <w:pPr>
              <w:pStyle w:val="TableParagraph"/>
              <w:spacing w:before="119"/>
              <w:ind w:left="107"/>
              <w:rPr>
                <w:sz w:val="20"/>
              </w:rPr>
            </w:pPr>
            <w:r>
              <w:rPr>
                <w:sz w:val="20"/>
              </w:rPr>
              <w:t>IT-Systeme / TK-Anlagen, Mobiltelefone, PDAs</w:t>
            </w:r>
          </w:p>
        </w:tc>
      </w:tr>
      <w:tr>
        <w:trPr>
          <w:trHeight w:val="470" w:hRule="atLeast"/>
        </w:trPr>
        <w:tc>
          <w:tcPr>
            <w:tcW w:w="2659" w:type="dxa"/>
          </w:tcPr>
          <w:p>
            <w:pPr>
              <w:pStyle w:val="TableParagraph"/>
              <w:spacing w:before="119"/>
              <w:ind w:left="107"/>
              <w:rPr>
                <w:sz w:val="20"/>
              </w:rPr>
            </w:pPr>
            <w:r>
              <w:rPr>
                <w:sz w:val="20"/>
              </w:rPr>
              <w:t>Uxx</w:t>
            </w:r>
          </w:p>
        </w:tc>
        <w:tc>
          <w:tcPr>
            <w:tcW w:w="6662" w:type="dxa"/>
          </w:tcPr>
          <w:p>
            <w:pPr>
              <w:pStyle w:val="TableParagraph"/>
              <w:spacing w:before="119"/>
              <w:ind w:left="107"/>
              <w:rPr>
                <w:sz w:val="20"/>
              </w:rPr>
            </w:pPr>
            <w:r>
              <w:rPr>
                <w:sz w:val="20"/>
              </w:rPr>
              <w:t>IT-Systeme / Drucker, Kopierer, Multifunktionsgeräte</w:t>
            </w:r>
          </w:p>
        </w:tc>
      </w:tr>
      <w:tr>
        <w:trPr>
          <w:trHeight w:val="469" w:hRule="atLeast"/>
        </w:trPr>
        <w:tc>
          <w:tcPr>
            <w:tcW w:w="2659" w:type="dxa"/>
          </w:tcPr>
          <w:p>
            <w:pPr>
              <w:pStyle w:val="TableParagraph"/>
              <w:spacing w:before="119"/>
              <w:ind w:left="107"/>
              <w:rPr>
                <w:sz w:val="20"/>
              </w:rPr>
            </w:pPr>
            <w:r>
              <w:rPr>
                <w:sz w:val="20"/>
              </w:rPr>
              <w:t>Kxx</w:t>
            </w:r>
          </w:p>
        </w:tc>
        <w:tc>
          <w:tcPr>
            <w:tcW w:w="6662" w:type="dxa"/>
          </w:tcPr>
          <w:p>
            <w:pPr>
              <w:pStyle w:val="TableParagraph"/>
              <w:spacing w:before="119"/>
              <w:ind w:left="108"/>
              <w:rPr>
                <w:sz w:val="20"/>
              </w:rPr>
            </w:pPr>
            <w:r>
              <w:rPr>
                <w:sz w:val="20"/>
              </w:rPr>
              <w:t>Kommunikationsverbindungen</w:t>
            </w:r>
          </w:p>
        </w:tc>
      </w:tr>
      <w:tr>
        <w:trPr>
          <w:trHeight w:val="470" w:hRule="atLeast"/>
        </w:trPr>
        <w:tc>
          <w:tcPr>
            <w:tcW w:w="2659" w:type="dxa"/>
          </w:tcPr>
          <w:p>
            <w:pPr>
              <w:pStyle w:val="TableParagraph"/>
              <w:spacing w:before="119"/>
              <w:ind w:left="107"/>
              <w:rPr>
                <w:sz w:val="20"/>
              </w:rPr>
            </w:pPr>
            <w:r>
              <w:rPr>
                <w:sz w:val="20"/>
              </w:rPr>
              <w:t>Gxx</w:t>
            </w:r>
          </w:p>
        </w:tc>
        <w:tc>
          <w:tcPr>
            <w:tcW w:w="6662" w:type="dxa"/>
          </w:tcPr>
          <w:p>
            <w:pPr>
              <w:pStyle w:val="TableParagraph"/>
              <w:spacing w:before="119"/>
              <w:ind w:left="107"/>
              <w:rPr>
                <w:sz w:val="20"/>
              </w:rPr>
            </w:pPr>
            <w:r>
              <w:rPr>
                <w:sz w:val="20"/>
              </w:rPr>
              <w:t>Infrastruktur / Gebäude</w:t>
            </w:r>
          </w:p>
        </w:tc>
      </w:tr>
      <w:tr>
        <w:trPr>
          <w:trHeight w:val="472" w:hRule="atLeast"/>
        </w:trPr>
        <w:tc>
          <w:tcPr>
            <w:tcW w:w="2659" w:type="dxa"/>
          </w:tcPr>
          <w:p>
            <w:pPr>
              <w:pStyle w:val="TableParagraph"/>
              <w:spacing w:before="119"/>
              <w:ind w:left="107"/>
              <w:rPr>
                <w:sz w:val="20"/>
              </w:rPr>
            </w:pPr>
            <w:r>
              <w:rPr>
                <w:sz w:val="20"/>
              </w:rPr>
              <w:t>Rxx</w:t>
            </w:r>
          </w:p>
        </w:tc>
        <w:tc>
          <w:tcPr>
            <w:tcW w:w="6662" w:type="dxa"/>
          </w:tcPr>
          <w:p>
            <w:pPr>
              <w:pStyle w:val="TableParagraph"/>
              <w:spacing w:before="119"/>
              <w:ind w:left="107"/>
              <w:rPr>
                <w:sz w:val="20"/>
              </w:rPr>
            </w:pPr>
            <w:r>
              <w:rPr>
                <w:sz w:val="20"/>
              </w:rPr>
              <w:t>Infrastruktur / Räume</w:t>
            </w:r>
          </w:p>
        </w:tc>
      </w:tr>
    </w:tbl>
    <w:p>
      <w:pPr>
        <w:spacing w:after="0"/>
        <w:rPr>
          <w:sz w:val="20"/>
        </w:rPr>
        <w:sectPr>
          <w:pgSz w:w="11910" w:h="16840"/>
          <w:pgMar w:header="0" w:footer="612" w:top="1580" w:bottom="800" w:left="1180" w:right="1140"/>
        </w:sectPr>
      </w:pPr>
    </w:p>
    <w:p>
      <w:pPr>
        <w:pStyle w:val="BodyText"/>
      </w:pPr>
    </w:p>
    <w:p>
      <w:pPr>
        <w:pStyle w:val="BodyText"/>
        <w:spacing w:before="9"/>
        <w:rPr>
          <w:sz w:val="29"/>
        </w:rPr>
      </w:pPr>
    </w:p>
    <w:p>
      <w:pPr>
        <w:pStyle w:val="Heading1"/>
        <w:numPr>
          <w:ilvl w:val="0"/>
          <w:numId w:val="2"/>
        </w:numPr>
        <w:tabs>
          <w:tab w:pos="976" w:val="left" w:leader="none"/>
        </w:tabs>
        <w:spacing w:line="240" w:lineRule="auto" w:before="93" w:after="0"/>
        <w:ind w:left="975" w:right="0" w:hanging="737"/>
        <w:jc w:val="both"/>
      </w:pPr>
      <w:bookmarkStart w:name="8 Risikoanalyse" w:id="84"/>
      <w:bookmarkEnd w:id="84"/>
      <w:r>
        <w:rPr/>
      </w:r>
      <w:bookmarkStart w:name="8 Risikoanalyse" w:id="85"/>
      <w:bookmarkEnd w:id="85"/>
      <w:r>
        <w:rPr/>
        <w:t>R</w:t>
      </w:r>
      <w:r>
        <w:rPr/>
        <w:t>ISIKOANALYSE</w:t>
      </w:r>
    </w:p>
    <w:p>
      <w:pPr>
        <w:pStyle w:val="BodyText"/>
        <w:rPr>
          <w:sz w:val="26"/>
        </w:rPr>
      </w:pPr>
    </w:p>
    <w:p>
      <w:pPr>
        <w:pStyle w:val="BodyText"/>
        <w:spacing w:before="3"/>
        <w:rPr>
          <w:sz w:val="21"/>
        </w:rPr>
      </w:pPr>
    </w:p>
    <w:p>
      <w:pPr>
        <w:pStyle w:val="BodyText"/>
        <w:spacing w:line="276" w:lineRule="auto"/>
        <w:ind w:left="238" w:right="278"/>
        <w:jc w:val="both"/>
      </w:pPr>
      <w:r>
        <w:rPr/>
        <w:t>Ziel der Risikoanalyse nach dem BSI-Standard 100-3 (siehe </w:t>
      </w:r>
      <w:hyperlink w:history="true" w:anchor="_bookmark20">
        <w:r>
          <w:rPr/>
          <w:t>[Ref-03] </w:t>
        </w:r>
      </w:hyperlink>
      <w:r>
        <w:rPr/>
        <w:t>und </w:t>
      </w:r>
      <w:hyperlink w:history="true" w:anchor="_bookmark21">
        <w:r>
          <w:rPr/>
          <w:t>[Ref-04]</w:t>
        </w:r>
      </w:hyperlink>
      <w:r>
        <w:rPr/>
        <w:t>) ist, die vorhande- nen Risiken durch eine Risikobehandlung auf ein verträgliches/akzeptables Maß (Restrisiko) zu redu- zieren.</w:t>
      </w:r>
    </w:p>
    <w:p>
      <w:pPr>
        <w:pStyle w:val="BodyText"/>
        <w:spacing w:before="121"/>
        <w:ind w:left="238"/>
        <w:jc w:val="both"/>
      </w:pPr>
      <w:r>
        <w:rPr/>
        <w:t>Die Risikoanalyse besteht aus den folgenden Schritten:</w:t>
      </w:r>
    </w:p>
    <w:p>
      <w:pPr>
        <w:pStyle w:val="ListParagraph"/>
        <w:numPr>
          <w:ilvl w:val="0"/>
          <w:numId w:val="13"/>
        </w:numPr>
        <w:tabs>
          <w:tab w:pos="951" w:val="left" w:leader="none"/>
          <w:tab w:pos="952" w:val="left" w:leader="none"/>
        </w:tabs>
        <w:spacing w:line="240" w:lineRule="auto" w:before="138" w:after="0"/>
        <w:ind w:left="951" w:right="0" w:hanging="356"/>
        <w:jc w:val="left"/>
        <w:rPr>
          <w:sz w:val="20"/>
        </w:rPr>
      </w:pPr>
      <w:r>
        <w:rPr>
          <w:sz w:val="20"/>
        </w:rPr>
        <w:t>Erstellen des Gefährdungskataloges</w:t>
      </w:r>
    </w:p>
    <w:p>
      <w:pPr>
        <w:pStyle w:val="ListParagraph"/>
        <w:numPr>
          <w:ilvl w:val="0"/>
          <w:numId w:val="13"/>
        </w:numPr>
        <w:tabs>
          <w:tab w:pos="951" w:val="left" w:leader="none"/>
          <w:tab w:pos="952" w:val="left" w:leader="none"/>
        </w:tabs>
        <w:spacing w:line="240" w:lineRule="auto" w:before="154" w:after="0"/>
        <w:ind w:left="951" w:right="0" w:hanging="356"/>
        <w:jc w:val="left"/>
        <w:rPr>
          <w:sz w:val="20"/>
        </w:rPr>
      </w:pPr>
      <w:r>
        <w:rPr>
          <w:sz w:val="20"/>
        </w:rPr>
        <w:t>Darstellen der Ergebnisse der</w:t>
      </w:r>
      <w:r>
        <w:rPr>
          <w:spacing w:val="-4"/>
          <w:sz w:val="20"/>
        </w:rPr>
        <w:t> </w:t>
      </w:r>
      <w:r>
        <w:rPr>
          <w:sz w:val="20"/>
        </w:rPr>
        <w:t>Risikoanalyse</w:t>
      </w:r>
    </w:p>
    <w:p>
      <w:pPr>
        <w:pStyle w:val="ListParagraph"/>
        <w:numPr>
          <w:ilvl w:val="0"/>
          <w:numId w:val="13"/>
        </w:numPr>
        <w:tabs>
          <w:tab w:pos="950" w:val="left" w:leader="none"/>
          <w:tab w:pos="951" w:val="left" w:leader="none"/>
        </w:tabs>
        <w:spacing w:line="240" w:lineRule="auto" w:before="153" w:after="0"/>
        <w:ind w:left="950" w:right="0" w:hanging="355"/>
        <w:jc w:val="left"/>
        <w:rPr>
          <w:sz w:val="20"/>
        </w:rPr>
      </w:pPr>
      <w:r>
        <w:rPr>
          <w:sz w:val="20"/>
        </w:rPr>
        <w:t>Verantwortung der</w:t>
      </w:r>
      <w:r>
        <w:rPr>
          <w:spacing w:val="-2"/>
          <w:sz w:val="20"/>
        </w:rPr>
        <w:t> </w:t>
      </w:r>
      <w:r>
        <w:rPr>
          <w:sz w:val="20"/>
        </w:rPr>
        <w:t>Organisationsleitung</w:t>
      </w:r>
    </w:p>
    <w:p>
      <w:pPr>
        <w:pStyle w:val="BodyText"/>
        <w:rPr>
          <w:rFonts w:ascii="Franklin Gothic Book"/>
          <w:sz w:val="24"/>
        </w:rPr>
      </w:pPr>
    </w:p>
    <w:p>
      <w:pPr>
        <w:pStyle w:val="BodyText"/>
        <w:spacing w:before="9"/>
        <w:rPr>
          <w:rFonts w:ascii="Franklin Gothic Book"/>
          <w:sz w:val="27"/>
        </w:rPr>
      </w:pPr>
    </w:p>
    <w:p>
      <w:pPr>
        <w:pStyle w:val="Heading1"/>
        <w:numPr>
          <w:ilvl w:val="1"/>
          <w:numId w:val="2"/>
        </w:numPr>
        <w:tabs>
          <w:tab w:pos="976" w:val="left" w:leader="none"/>
        </w:tabs>
        <w:spacing w:line="240" w:lineRule="auto" w:before="0" w:after="0"/>
        <w:ind w:left="975" w:right="0" w:hanging="737"/>
        <w:jc w:val="both"/>
      </w:pPr>
      <w:bookmarkStart w:name="8.1 Erstellen des Gefährdungskataloges" w:id="86"/>
      <w:bookmarkEnd w:id="86"/>
      <w:r>
        <w:rPr/>
      </w:r>
      <w:bookmarkStart w:name="8.1 Erstellen des Gefährdungskataloges" w:id="87"/>
      <w:bookmarkEnd w:id="87"/>
      <w:r>
        <w:rPr/>
        <w:t>E</w:t>
      </w:r>
      <w:r>
        <w:rPr/>
        <w:t>rstellen des</w:t>
      </w:r>
      <w:r>
        <w:rPr>
          <w:spacing w:val="-17"/>
        </w:rPr>
        <w:t> </w:t>
      </w:r>
      <w:r>
        <w:rPr/>
        <w:t>Gefährdungskataloges</w:t>
      </w:r>
    </w:p>
    <w:p>
      <w:pPr>
        <w:pStyle w:val="BodyText"/>
        <w:spacing w:line="276" w:lineRule="auto" w:before="163"/>
        <w:ind w:left="238" w:right="277"/>
        <w:jc w:val="both"/>
      </w:pPr>
      <w:r>
        <w:rPr/>
        <w:t>Im ersten Schritt werden die relevanten Risiken für das Zielobjekt herausgearbeitet. Dabei werden die in den IT-Grundschutz-Katalogen beschriebenen Gefährdungen, die so genannten elementaren Ge- fährdungen (siehe Anlage C7 Gefährdungskatalog)</w:t>
      </w:r>
      <w:r>
        <w:rPr>
          <w:spacing w:val="-1"/>
        </w:rPr>
        <w:t> </w:t>
      </w:r>
      <w:r>
        <w:rPr/>
        <w:t>verwendet.</w:t>
      </w:r>
    </w:p>
    <w:p>
      <w:pPr>
        <w:pStyle w:val="BodyText"/>
        <w:spacing w:line="276" w:lineRule="auto" w:before="121"/>
        <w:ind w:left="238" w:right="276"/>
        <w:jc w:val="both"/>
      </w:pPr>
      <w:r>
        <w:rPr/>
        <w:t>Nicht alle potentiell möglichen Gefährdungen, welche im Gefährdungskatalog benannt sind, müssen untersucht werden, insbesondere wenn Gefährdungen durch eine besondere Technologie, ein spezi- elles Produkt oder einen besonderen Anwendungsfall bedingt sind oder in üblichen Einsatzszenarien nur unter sehr speziellen Voraussetzungen zu einem Schaden führen oder sehr gute Fachkenntnisse, Gelegenheiten und Mittel eines Angreifers voraussetzen. Für die IT-Sicherheit relevante Gefährdun- gen sind solche, die zu einem nennenswerten Schaden führen können und die im vorliegenden An- wendungsfall und Einsatzumfeld realistisch sind.</w:t>
      </w:r>
    </w:p>
    <w:p>
      <w:pPr>
        <w:pStyle w:val="BodyText"/>
        <w:spacing w:line="276" w:lineRule="auto" w:before="118"/>
        <w:ind w:left="238" w:right="277"/>
        <w:jc w:val="both"/>
      </w:pPr>
      <w:r>
        <w:rPr/>
        <w:t>Deshalb werden in einem zweiten Schritt alle Gefährdungen gestrichen, welche außerhalb des Zielob- jektes existieren und nicht durch Sicherheitsmaßnahmen des Zielobjektes beeinflusst werden können. Beispiele dafür sind Gefährdungen wie Feuer und Wasser oder Einfluss durch Großereignisse im Umfeld.</w:t>
      </w:r>
    </w:p>
    <w:p>
      <w:pPr>
        <w:pStyle w:val="BodyText"/>
        <w:rPr>
          <w:sz w:val="22"/>
        </w:rPr>
      </w:pPr>
    </w:p>
    <w:p>
      <w:pPr>
        <w:pStyle w:val="BodyText"/>
        <w:spacing w:before="11"/>
        <w:rPr>
          <w:sz w:val="24"/>
        </w:rPr>
      </w:pPr>
    </w:p>
    <w:p>
      <w:pPr>
        <w:pStyle w:val="Heading1"/>
        <w:numPr>
          <w:ilvl w:val="1"/>
          <w:numId w:val="2"/>
        </w:numPr>
        <w:tabs>
          <w:tab w:pos="976" w:val="left" w:leader="none"/>
        </w:tabs>
        <w:spacing w:line="240" w:lineRule="auto" w:before="0" w:after="0"/>
        <w:ind w:left="975" w:right="0" w:hanging="737"/>
        <w:jc w:val="both"/>
      </w:pPr>
      <w:bookmarkStart w:name="8.2 Ergebnisse der Risikoanalyse" w:id="88"/>
      <w:bookmarkEnd w:id="88"/>
      <w:r>
        <w:rPr/>
      </w:r>
      <w:bookmarkStart w:name="8.2 Ergebnisse der Risikoanalyse" w:id="89"/>
      <w:bookmarkEnd w:id="89"/>
      <w:r>
        <w:rPr/>
        <w:t>E</w:t>
      </w:r>
      <w:r>
        <w:rPr/>
        <w:t>rgebnisse der</w:t>
      </w:r>
      <w:r>
        <w:rPr>
          <w:spacing w:val="-1"/>
        </w:rPr>
        <w:t> </w:t>
      </w:r>
      <w:r>
        <w:rPr/>
        <w:t>Risikoanalyse</w:t>
      </w:r>
    </w:p>
    <w:p>
      <w:pPr>
        <w:pStyle w:val="BodyText"/>
        <w:spacing w:line="276" w:lineRule="auto" w:before="162"/>
        <w:ind w:left="238" w:right="277"/>
        <w:jc w:val="both"/>
      </w:pPr>
      <w:r>
        <w:rPr/>
        <w:t>Aus den verbleibenden Gefährdungen können sich Risiken ergeben. Deshalb werden abschließend die verbleibenden Gefährdungen mit den bisherigen bereits umgesetzten Maßnahmen auf eine aus- reichende Risikominimierung hin untersucht und</w:t>
      </w:r>
      <w:r>
        <w:rPr>
          <w:spacing w:val="-3"/>
        </w:rPr>
        <w:t> </w:t>
      </w:r>
      <w:r>
        <w:rPr/>
        <w:t>bewertet.</w:t>
      </w:r>
    </w:p>
    <w:p>
      <w:pPr>
        <w:pStyle w:val="BodyText"/>
        <w:spacing w:before="121"/>
        <w:ind w:left="238"/>
        <w:jc w:val="both"/>
      </w:pPr>
      <w:r>
        <w:rPr/>
        <w:t>Die Prüfung erfolgt anhand des IT-Sicherheitskonzepts und folgender Prüfkriterien:</w:t>
      </w:r>
    </w:p>
    <w:p>
      <w:pPr>
        <w:pStyle w:val="ListParagraph"/>
        <w:numPr>
          <w:ilvl w:val="2"/>
          <w:numId w:val="2"/>
        </w:numPr>
        <w:tabs>
          <w:tab w:pos="951" w:val="left" w:leader="none"/>
          <w:tab w:pos="952" w:val="left" w:leader="none"/>
        </w:tabs>
        <w:spacing w:line="271" w:lineRule="auto" w:before="138" w:after="0"/>
        <w:ind w:left="951" w:right="276" w:hanging="355"/>
        <w:jc w:val="left"/>
        <w:rPr>
          <w:sz w:val="20"/>
        </w:rPr>
      </w:pPr>
      <w:r>
        <w:rPr>
          <w:sz w:val="20"/>
        </w:rPr>
        <w:t>Mechanismenstärke - Wirken die in den Standard-Sicherheitsmaßnahmen empfohlenen Schutz- mechanismen der jeweiligen Gefährdung ausreichend stark</w:t>
      </w:r>
      <w:r>
        <w:rPr>
          <w:spacing w:val="-1"/>
          <w:sz w:val="20"/>
        </w:rPr>
        <w:t> </w:t>
      </w:r>
      <w:r>
        <w:rPr>
          <w:sz w:val="20"/>
        </w:rPr>
        <w:t>entgegen?</w:t>
      </w:r>
    </w:p>
    <w:p>
      <w:pPr>
        <w:pStyle w:val="ListParagraph"/>
        <w:numPr>
          <w:ilvl w:val="2"/>
          <w:numId w:val="2"/>
        </w:numPr>
        <w:tabs>
          <w:tab w:pos="951" w:val="left" w:leader="none"/>
          <w:tab w:pos="952" w:val="left" w:leader="none"/>
        </w:tabs>
        <w:spacing w:line="271" w:lineRule="auto" w:before="127" w:after="0"/>
        <w:ind w:left="951" w:right="279" w:hanging="355"/>
        <w:jc w:val="left"/>
        <w:rPr>
          <w:sz w:val="20"/>
        </w:rPr>
      </w:pPr>
      <w:r>
        <w:rPr>
          <w:sz w:val="20"/>
        </w:rPr>
        <w:t>Zuverlässigkeit - Können die vorgesehenen Sicherheitsmechanismen nicht zu leicht umgangen werden?</w:t>
      </w:r>
    </w:p>
    <w:p>
      <w:pPr>
        <w:pStyle w:val="ListParagraph"/>
        <w:numPr>
          <w:ilvl w:val="2"/>
          <w:numId w:val="2"/>
        </w:numPr>
        <w:tabs>
          <w:tab w:pos="951" w:val="left" w:leader="none"/>
          <w:tab w:pos="952" w:val="left" w:leader="none"/>
        </w:tabs>
        <w:spacing w:line="273" w:lineRule="auto" w:before="125" w:after="0"/>
        <w:ind w:left="951" w:right="279" w:hanging="355"/>
        <w:jc w:val="left"/>
        <w:rPr>
          <w:sz w:val="20"/>
        </w:rPr>
      </w:pPr>
      <w:r>
        <w:rPr>
          <w:sz w:val="20"/>
        </w:rPr>
        <w:t>Vollständigkeit - Bieten die Standard-Sicherheitsmaßnahmen Schutz gegen alle Aspekte der jewei- ligen</w:t>
      </w:r>
      <w:r>
        <w:rPr>
          <w:spacing w:val="-1"/>
          <w:sz w:val="20"/>
        </w:rPr>
        <w:t> </w:t>
      </w:r>
      <w:r>
        <w:rPr>
          <w:sz w:val="20"/>
        </w:rPr>
        <w:t>Gefährdung?</w:t>
      </w:r>
    </w:p>
    <w:p>
      <w:pPr>
        <w:pStyle w:val="BodyText"/>
        <w:spacing w:line="276" w:lineRule="auto" w:before="138"/>
        <w:ind w:left="238" w:right="276"/>
        <w:jc w:val="both"/>
      </w:pPr>
      <w:r>
        <w:rPr/>
        <w:t>Immanent werden bei diesem Vorgehen die einzelnen Risiken mit ihrer Schadenshöhe und Eintritts- wahrscheinlichkeit in einer Risikomatrix (vgl. </w:t>
      </w:r>
      <w:hyperlink w:history="true" w:anchor="_bookmark14">
        <w:r>
          <w:rPr/>
          <w:t>Tabelle 14</w:t>
        </w:r>
      </w:hyperlink>
      <w:r>
        <w:rPr/>
        <w:t>) gruppiert.</w:t>
      </w:r>
    </w:p>
    <w:p>
      <w:pPr>
        <w:spacing w:after="0" w:line="276" w:lineRule="auto"/>
        <w:jc w:val="both"/>
        <w:sectPr>
          <w:pgSz w:w="11910" w:h="16840"/>
          <w:pgMar w:header="0" w:footer="612" w:top="1580" w:bottom="880" w:left="1180" w:right="1140"/>
        </w:sectPr>
      </w:pPr>
    </w:p>
    <w:p>
      <w:pPr>
        <w:pStyle w:val="BodyText"/>
        <w:spacing w:before="4"/>
        <w:rPr>
          <w:rFonts w:ascii="Times New Roman"/>
          <w:sz w:val="17"/>
        </w:rPr>
      </w:pPr>
    </w:p>
    <w:p>
      <w:pPr>
        <w:spacing w:after="0"/>
        <w:rPr>
          <w:rFonts w:ascii="Times New Roman"/>
          <w:sz w:val="17"/>
        </w:rPr>
        <w:sectPr>
          <w:pgSz w:w="11910" w:h="16840"/>
          <w:pgMar w:header="0" w:footer="612" w:top="1580" w:bottom="800" w:left="1180" w:right="1140"/>
        </w:sectPr>
      </w:pPr>
    </w:p>
    <w:p>
      <w:pPr>
        <w:pStyle w:val="BodyText"/>
        <w:rPr>
          <w:rFonts w:ascii="Times New Roman"/>
        </w:rPr>
      </w:pPr>
    </w:p>
    <w:p>
      <w:pPr>
        <w:pStyle w:val="BodyText"/>
        <w:spacing w:before="6"/>
        <w:rPr>
          <w:rFonts w:ascii="Times New Roman"/>
          <w:sz w:val="29"/>
        </w:rPr>
      </w:pPr>
    </w:p>
    <w:p>
      <w:pPr>
        <w:tabs>
          <w:tab w:pos="1656" w:val="left" w:leader="none"/>
        </w:tabs>
        <w:spacing w:before="96"/>
        <w:ind w:left="238" w:right="0" w:firstLine="0"/>
        <w:jc w:val="left"/>
        <w:rPr>
          <w:sz w:val="16"/>
        </w:rPr>
      </w:pPr>
      <w:bookmarkStart w:name="_bookmark14" w:id="90"/>
      <w:bookmarkEnd w:id="90"/>
      <w:r>
        <w:rPr/>
      </w:r>
      <w:r>
        <w:rPr>
          <w:sz w:val="16"/>
        </w:rPr>
        <w:t>Tabelle</w:t>
      </w:r>
      <w:r>
        <w:rPr>
          <w:spacing w:val="-1"/>
          <w:sz w:val="16"/>
        </w:rPr>
        <w:t> </w:t>
      </w:r>
      <w:r>
        <w:rPr>
          <w:sz w:val="16"/>
        </w:rPr>
        <w:t>13:</w:t>
        <w:tab/>
        <w:t>Risikomatrix</w:t>
      </w:r>
    </w:p>
    <w:p>
      <w:pPr>
        <w:pStyle w:val="BodyText"/>
        <w:spacing w:before="9" w:after="1"/>
        <w:rPr>
          <w:sz w:val="10"/>
        </w:rPr>
      </w:pPr>
    </w:p>
    <w:tbl>
      <w:tblPr>
        <w:tblW w:w="0" w:type="auto"/>
        <w:jc w:val="left"/>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3"/>
        <w:gridCol w:w="533"/>
        <w:gridCol w:w="2278"/>
        <w:gridCol w:w="2278"/>
        <w:gridCol w:w="2280"/>
      </w:tblGrid>
      <w:tr>
        <w:trPr>
          <w:trHeight w:val="1132" w:hRule="atLeast"/>
        </w:trPr>
        <w:tc>
          <w:tcPr>
            <w:tcW w:w="1843"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line="276" w:lineRule="auto" w:before="183"/>
              <w:ind w:left="259" w:firstLine="16"/>
              <w:rPr>
                <w:b/>
                <w:sz w:val="20"/>
              </w:rPr>
            </w:pPr>
            <w:r>
              <w:rPr>
                <w:b/>
                <w:sz w:val="20"/>
              </w:rPr>
              <w:t>Eintrittswahr- scheinlichkeit</w:t>
            </w:r>
          </w:p>
        </w:tc>
        <w:tc>
          <w:tcPr>
            <w:tcW w:w="533" w:type="dxa"/>
            <w:textDirection w:val="btLr"/>
          </w:tcPr>
          <w:p>
            <w:pPr>
              <w:pStyle w:val="TableParagraph"/>
              <w:spacing w:before="191"/>
              <w:ind w:left="316"/>
              <w:rPr>
                <w:b/>
                <w:sz w:val="20"/>
              </w:rPr>
            </w:pPr>
            <w:r>
              <w:rPr>
                <w:b/>
                <w:sz w:val="20"/>
              </w:rPr>
              <w:t>Hoch</w:t>
            </w:r>
          </w:p>
        </w:tc>
        <w:tc>
          <w:tcPr>
            <w:tcW w:w="2278" w:type="dxa"/>
            <w:shd w:val="clear" w:color="auto" w:fill="FFFFCC"/>
          </w:tcPr>
          <w:p>
            <w:pPr>
              <w:pStyle w:val="TableParagraph"/>
              <w:rPr>
                <w:sz w:val="22"/>
              </w:rPr>
            </w:pPr>
          </w:p>
          <w:p>
            <w:pPr>
              <w:pStyle w:val="TableParagraph"/>
              <w:spacing w:before="10"/>
              <w:rPr>
                <w:sz w:val="20"/>
              </w:rPr>
            </w:pPr>
          </w:p>
          <w:p>
            <w:pPr>
              <w:pStyle w:val="TableParagraph"/>
              <w:spacing w:before="1"/>
              <w:ind w:left="394" w:right="385"/>
              <w:jc w:val="center"/>
              <w:rPr>
                <w:sz w:val="20"/>
              </w:rPr>
            </w:pPr>
            <w:r>
              <w:rPr>
                <w:sz w:val="20"/>
              </w:rPr>
              <w:t>Mittleres Risiko</w:t>
            </w:r>
          </w:p>
        </w:tc>
        <w:tc>
          <w:tcPr>
            <w:tcW w:w="2278" w:type="dxa"/>
            <w:shd w:val="clear" w:color="auto" w:fill="FF5050"/>
          </w:tcPr>
          <w:p>
            <w:pPr>
              <w:pStyle w:val="TableParagraph"/>
              <w:rPr>
                <w:sz w:val="22"/>
              </w:rPr>
            </w:pPr>
          </w:p>
          <w:p>
            <w:pPr>
              <w:pStyle w:val="TableParagraph"/>
              <w:spacing w:before="10"/>
              <w:rPr>
                <w:sz w:val="20"/>
              </w:rPr>
            </w:pPr>
          </w:p>
          <w:p>
            <w:pPr>
              <w:pStyle w:val="TableParagraph"/>
              <w:spacing w:before="1"/>
              <w:ind w:left="394" w:right="386"/>
              <w:jc w:val="center"/>
              <w:rPr>
                <w:sz w:val="20"/>
              </w:rPr>
            </w:pPr>
            <w:r>
              <w:rPr>
                <w:sz w:val="20"/>
              </w:rPr>
              <w:t>Hohes Risiko</w:t>
            </w:r>
          </w:p>
        </w:tc>
        <w:tc>
          <w:tcPr>
            <w:tcW w:w="2280" w:type="dxa"/>
            <w:shd w:val="clear" w:color="auto" w:fill="FF5050"/>
          </w:tcPr>
          <w:p>
            <w:pPr>
              <w:pStyle w:val="TableParagraph"/>
              <w:rPr>
                <w:sz w:val="22"/>
              </w:rPr>
            </w:pPr>
          </w:p>
          <w:p>
            <w:pPr>
              <w:pStyle w:val="TableParagraph"/>
              <w:spacing w:before="10"/>
              <w:rPr>
                <w:sz w:val="20"/>
              </w:rPr>
            </w:pPr>
          </w:p>
          <w:p>
            <w:pPr>
              <w:pStyle w:val="TableParagraph"/>
              <w:spacing w:before="1"/>
              <w:ind w:left="439" w:right="433"/>
              <w:jc w:val="center"/>
              <w:rPr>
                <w:sz w:val="20"/>
              </w:rPr>
            </w:pPr>
            <w:r>
              <w:rPr>
                <w:sz w:val="20"/>
              </w:rPr>
              <w:t>Hohes Risiko</w:t>
            </w:r>
          </w:p>
        </w:tc>
      </w:tr>
      <w:tr>
        <w:trPr>
          <w:trHeight w:val="1134" w:hRule="atLeast"/>
        </w:trPr>
        <w:tc>
          <w:tcPr>
            <w:tcW w:w="1843" w:type="dxa"/>
            <w:vMerge/>
            <w:tcBorders>
              <w:top w:val="nil"/>
            </w:tcBorders>
          </w:tcPr>
          <w:p>
            <w:pPr>
              <w:rPr>
                <w:sz w:val="2"/>
                <w:szCs w:val="2"/>
              </w:rPr>
            </w:pPr>
          </w:p>
        </w:tc>
        <w:tc>
          <w:tcPr>
            <w:tcW w:w="533" w:type="dxa"/>
            <w:textDirection w:val="btLr"/>
          </w:tcPr>
          <w:p>
            <w:pPr>
              <w:pStyle w:val="TableParagraph"/>
              <w:spacing w:before="191"/>
              <w:ind w:left="304"/>
              <w:rPr>
                <w:b/>
                <w:sz w:val="20"/>
              </w:rPr>
            </w:pPr>
            <w:r>
              <w:rPr>
                <w:b/>
                <w:sz w:val="20"/>
              </w:rPr>
              <w:t>Mittel</w:t>
            </w:r>
          </w:p>
        </w:tc>
        <w:tc>
          <w:tcPr>
            <w:tcW w:w="2278" w:type="dxa"/>
            <w:shd w:val="clear" w:color="auto" w:fill="C2D69B"/>
          </w:tcPr>
          <w:p>
            <w:pPr>
              <w:pStyle w:val="TableParagraph"/>
              <w:rPr>
                <w:sz w:val="22"/>
              </w:rPr>
            </w:pPr>
          </w:p>
          <w:p>
            <w:pPr>
              <w:pStyle w:val="TableParagraph"/>
              <w:spacing w:before="1"/>
              <w:rPr>
                <w:sz w:val="21"/>
              </w:rPr>
            </w:pPr>
          </w:p>
          <w:p>
            <w:pPr>
              <w:pStyle w:val="TableParagraph"/>
              <w:ind w:left="394" w:right="388"/>
              <w:jc w:val="center"/>
              <w:rPr>
                <w:sz w:val="20"/>
              </w:rPr>
            </w:pPr>
            <w:r>
              <w:rPr>
                <w:sz w:val="20"/>
              </w:rPr>
              <w:t>Niedriges Risiko</w:t>
            </w:r>
          </w:p>
        </w:tc>
        <w:tc>
          <w:tcPr>
            <w:tcW w:w="2278" w:type="dxa"/>
            <w:shd w:val="clear" w:color="auto" w:fill="FFFFCC"/>
          </w:tcPr>
          <w:p>
            <w:pPr>
              <w:pStyle w:val="TableParagraph"/>
              <w:rPr>
                <w:sz w:val="22"/>
              </w:rPr>
            </w:pPr>
          </w:p>
          <w:p>
            <w:pPr>
              <w:pStyle w:val="TableParagraph"/>
              <w:spacing w:before="1"/>
              <w:rPr>
                <w:sz w:val="21"/>
              </w:rPr>
            </w:pPr>
          </w:p>
          <w:p>
            <w:pPr>
              <w:pStyle w:val="TableParagraph"/>
              <w:ind w:left="394" w:right="386"/>
              <w:jc w:val="center"/>
              <w:rPr>
                <w:sz w:val="20"/>
              </w:rPr>
            </w:pPr>
            <w:r>
              <w:rPr>
                <w:sz w:val="20"/>
              </w:rPr>
              <w:t>Mittleres Risiko</w:t>
            </w:r>
          </w:p>
        </w:tc>
        <w:tc>
          <w:tcPr>
            <w:tcW w:w="2280" w:type="dxa"/>
            <w:shd w:val="clear" w:color="auto" w:fill="FF5050"/>
          </w:tcPr>
          <w:p>
            <w:pPr>
              <w:pStyle w:val="TableParagraph"/>
              <w:rPr>
                <w:sz w:val="22"/>
              </w:rPr>
            </w:pPr>
          </w:p>
          <w:p>
            <w:pPr>
              <w:pStyle w:val="TableParagraph"/>
              <w:spacing w:before="1"/>
              <w:rPr>
                <w:sz w:val="21"/>
              </w:rPr>
            </w:pPr>
          </w:p>
          <w:p>
            <w:pPr>
              <w:pStyle w:val="TableParagraph"/>
              <w:ind w:left="439" w:right="434"/>
              <w:jc w:val="center"/>
              <w:rPr>
                <w:sz w:val="20"/>
              </w:rPr>
            </w:pPr>
            <w:r>
              <w:rPr>
                <w:sz w:val="20"/>
              </w:rPr>
              <w:t>Hohes Risiko</w:t>
            </w:r>
          </w:p>
        </w:tc>
      </w:tr>
      <w:tr>
        <w:trPr>
          <w:trHeight w:val="1134" w:hRule="atLeast"/>
        </w:trPr>
        <w:tc>
          <w:tcPr>
            <w:tcW w:w="1843" w:type="dxa"/>
            <w:vMerge/>
            <w:tcBorders>
              <w:top w:val="nil"/>
            </w:tcBorders>
          </w:tcPr>
          <w:p>
            <w:pPr>
              <w:rPr>
                <w:sz w:val="2"/>
                <w:szCs w:val="2"/>
              </w:rPr>
            </w:pPr>
          </w:p>
        </w:tc>
        <w:tc>
          <w:tcPr>
            <w:tcW w:w="533" w:type="dxa"/>
            <w:textDirection w:val="btLr"/>
          </w:tcPr>
          <w:p>
            <w:pPr>
              <w:pStyle w:val="TableParagraph"/>
              <w:spacing w:before="191"/>
              <w:ind w:left="220"/>
              <w:rPr>
                <w:b/>
                <w:sz w:val="20"/>
              </w:rPr>
            </w:pPr>
            <w:r>
              <w:rPr>
                <w:b/>
                <w:sz w:val="20"/>
              </w:rPr>
              <w:t>Niedrig</w:t>
            </w:r>
          </w:p>
        </w:tc>
        <w:tc>
          <w:tcPr>
            <w:tcW w:w="2278" w:type="dxa"/>
            <w:shd w:val="clear" w:color="auto" w:fill="C2D69B"/>
          </w:tcPr>
          <w:p>
            <w:pPr>
              <w:pStyle w:val="TableParagraph"/>
              <w:rPr>
                <w:sz w:val="22"/>
              </w:rPr>
            </w:pPr>
          </w:p>
          <w:p>
            <w:pPr>
              <w:pStyle w:val="TableParagraph"/>
              <w:spacing w:before="10"/>
              <w:rPr>
                <w:sz w:val="20"/>
              </w:rPr>
            </w:pPr>
          </w:p>
          <w:p>
            <w:pPr>
              <w:pStyle w:val="TableParagraph"/>
              <w:spacing w:before="1"/>
              <w:ind w:left="394" w:right="388"/>
              <w:jc w:val="center"/>
              <w:rPr>
                <w:sz w:val="20"/>
              </w:rPr>
            </w:pPr>
            <w:r>
              <w:rPr>
                <w:sz w:val="20"/>
              </w:rPr>
              <w:t>Niedriges Risiko</w:t>
            </w:r>
          </w:p>
        </w:tc>
        <w:tc>
          <w:tcPr>
            <w:tcW w:w="2278" w:type="dxa"/>
            <w:shd w:val="clear" w:color="auto" w:fill="C2D69B"/>
          </w:tcPr>
          <w:p>
            <w:pPr>
              <w:pStyle w:val="TableParagraph"/>
              <w:rPr>
                <w:sz w:val="22"/>
              </w:rPr>
            </w:pPr>
          </w:p>
          <w:p>
            <w:pPr>
              <w:pStyle w:val="TableParagraph"/>
              <w:spacing w:before="10"/>
              <w:rPr>
                <w:sz w:val="20"/>
              </w:rPr>
            </w:pPr>
          </w:p>
          <w:p>
            <w:pPr>
              <w:pStyle w:val="TableParagraph"/>
              <w:spacing w:before="1"/>
              <w:ind w:left="394" w:right="388"/>
              <w:jc w:val="center"/>
              <w:rPr>
                <w:sz w:val="20"/>
              </w:rPr>
            </w:pPr>
            <w:r>
              <w:rPr>
                <w:sz w:val="20"/>
              </w:rPr>
              <w:t>Niedriges Risiko</w:t>
            </w:r>
          </w:p>
        </w:tc>
        <w:tc>
          <w:tcPr>
            <w:tcW w:w="2280" w:type="dxa"/>
            <w:shd w:val="clear" w:color="auto" w:fill="FFFFCC"/>
          </w:tcPr>
          <w:p>
            <w:pPr>
              <w:pStyle w:val="TableParagraph"/>
              <w:rPr>
                <w:sz w:val="22"/>
              </w:rPr>
            </w:pPr>
          </w:p>
          <w:p>
            <w:pPr>
              <w:pStyle w:val="TableParagraph"/>
              <w:spacing w:before="10"/>
              <w:rPr>
                <w:sz w:val="20"/>
              </w:rPr>
            </w:pPr>
          </w:p>
          <w:p>
            <w:pPr>
              <w:pStyle w:val="TableParagraph"/>
              <w:spacing w:before="1"/>
              <w:ind w:left="439" w:right="434"/>
              <w:jc w:val="center"/>
              <w:rPr>
                <w:sz w:val="20"/>
              </w:rPr>
            </w:pPr>
            <w:r>
              <w:rPr>
                <w:sz w:val="20"/>
              </w:rPr>
              <w:t>Mittleres Risiko</w:t>
            </w:r>
          </w:p>
        </w:tc>
      </w:tr>
      <w:tr>
        <w:trPr>
          <w:trHeight w:val="383" w:hRule="atLeast"/>
        </w:trPr>
        <w:tc>
          <w:tcPr>
            <w:tcW w:w="1843" w:type="dxa"/>
            <w:vMerge/>
            <w:tcBorders>
              <w:top w:val="nil"/>
            </w:tcBorders>
          </w:tcPr>
          <w:p>
            <w:pPr>
              <w:rPr>
                <w:sz w:val="2"/>
                <w:szCs w:val="2"/>
              </w:rPr>
            </w:pPr>
          </w:p>
        </w:tc>
        <w:tc>
          <w:tcPr>
            <w:tcW w:w="533" w:type="dxa"/>
          </w:tcPr>
          <w:p>
            <w:pPr>
              <w:pStyle w:val="TableParagraph"/>
              <w:rPr>
                <w:rFonts w:ascii="Times New Roman"/>
                <w:sz w:val="18"/>
              </w:rPr>
            </w:pPr>
          </w:p>
        </w:tc>
        <w:tc>
          <w:tcPr>
            <w:tcW w:w="2278" w:type="dxa"/>
          </w:tcPr>
          <w:p>
            <w:pPr>
              <w:pStyle w:val="TableParagraph"/>
              <w:spacing w:before="117"/>
              <w:ind w:left="393" w:right="388"/>
              <w:jc w:val="center"/>
              <w:rPr>
                <w:b/>
                <w:sz w:val="20"/>
              </w:rPr>
            </w:pPr>
            <w:r>
              <w:rPr>
                <w:b/>
                <w:sz w:val="20"/>
              </w:rPr>
              <w:t>Niedrig</w:t>
            </w:r>
          </w:p>
        </w:tc>
        <w:tc>
          <w:tcPr>
            <w:tcW w:w="2278" w:type="dxa"/>
          </w:tcPr>
          <w:p>
            <w:pPr>
              <w:pStyle w:val="TableParagraph"/>
              <w:spacing w:before="117"/>
              <w:ind w:left="393" w:right="388"/>
              <w:jc w:val="center"/>
              <w:rPr>
                <w:b/>
                <w:sz w:val="20"/>
              </w:rPr>
            </w:pPr>
            <w:r>
              <w:rPr>
                <w:b/>
                <w:sz w:val="20"/>
              </w:rPr>
              <w:t>Mittel</w:t>
            </w:r>
          </w:p>
        </w:tc>
        <w:tc>
          <w:tcPr>
            <w:tcW w:w="2280" w:type="dxa"/>
          </w:tcPr>
          <w:p>
            <w:pPr>
              <w:pStyle w:val="TableParagraph"/>
              <w:spacing w:before="117"/>
              <w:ind w:left="436" w:right="434"/>
              <w:jc w:val="center"/>
              <w:rPr>
                <w:b/>
                <w:sz w:val="20"/>
              </w:rPr>
            </w:pPr>
            <w:r>
              <w:rPr>
                <w:b/>
                <w:sz w:val="20"/>
              </w:rPr>
              <w:t>Hoch</w:t>
            </w:r>
          </w:p>
        </w:tc>
      </w:tr>
      <w:tr>
        <w:trPr>
          <w:trHeight w:val="385" w:hRule="atLeast"/>
        </w:trPr>
        <w:tc>
          <w:tcPr>
            <w:tcW w:w="2376" w:type="dxa"/>
            <w:gridSpan w:val="2"/>
            <w:tcBorders>
              <w:left w:val="nil"/>
              <w:bottom w:val="nil"/>
            </w:tcBorders>
          </w:tcPr>
          <w:p>
            <w:pPr>
              <w:pStyle w:val="TableParagraph"/>
              <w:rPr>
                <w:rFonts w:ascii="Times New Roman"/>
                <w:sz w:val="18"/>
              </w:rPr>
            </w:pPr>
          </w:p>
        </w:tc>
        <w:tc>
          <w:tcPr>
            <w:tcW w:w="6836" w:type="dxa"/>
            <w:gridSpan w:val="3"/>
          </w:tcPr>
          <w:p>
            <w:pPr>
              <w:pStyle w:val="TableParagraph"/>
              <w:spacing w:before="117"/>
              <w:ind w:left="2683" w:right="2680"/>
              <w:jc w:val="center"/>
              <w:rPr>
                <w:b/>
                <w:sz w:val="20"/>
              </w:rPr>
            </w:pPr>
            <w:r>
              <w:rPr>
                <w:b/>
                <w:sz w:val="20"/>
              </w:rPr>
              <w:t>Schadenshöhe</w:t>
            </w:r>
          </w:p>
        </w:tc>
      </w:tr>
    </w:tbl>
    <w:p>
      <w:pPr>
        <w:pStyle w:val="BodyText"/>
        <w:rPr>
          <w:sz w:val="18"/>
        </w:rPr>
      </w:pPr>
    </w:p>
    <w:p>
      <w:pPr>
        <w:pStyle w:val="BodyText"/>
        <w:spacing w:before="8"/>
        <w:rPr>
          <w:sz w:val="18"/>
        </w:rPr>
      </w:pPr>
    </w:p>
    <w:p>
      <w:pPr>
        <w:pStyle w:val="BodyText"/>
        <w:spacing w:line="276" w:lineRule="auto"/>
        <w:ind w:left="238" w:right="277"/>
        <w:jc w:val="both"/>
      </w:pPr>
      <w:r>
        <w:rPr/>
        <w:t>Risiken, die in der Risikomatrix im „roten Bereich“ liegen, können Auswirkungen haben, die nicht ein- fach tolerierbar sind. Entsprechend müssen Maßnahmen für die Risikobehandlung definiert werden, die</w:t>
      </w:r>
    </w:p>
    <w:p>
      <w:pPr>
        <w:pStyle w:val="ListParagraph"/>
        <w:numPr>
          <w:ilvl w:val="2"/>
          <w:numId w:val="2"/>
        </w:numPr>
        <w:tabs>
          <w:tab w:pos="951" w:val="left" w:leader="none"/>
          <w:tab w:pos="952" w:val="left" w:leader="none"/>
        </w:tabs>
        <w:spacing w:line="240" w:lineRule="auto" w:before="105" w:after="0"/>
        <w:ind w:left="951" w:right="0" w:hanging="356"/>
        <w:jc w:val="left"/>
        <w:rPr>
          <w:sz w:val="20"/>
        </w:rPr>
      </w:pPr>
      <w:r>
        <w:rPr>
          <w:sz w:val="20"/>
        </w:rPr>
        <w:t>die Wahrscheinlichkeit des Eintretens</w:t>
      </w:r>
      <w:r>
        <w:rPr>
          <w:spacing w:val="1"/>
          <w:sz w:val="20"/>
        </w:rPr>
        <w:t> </w:t>
      </w:r>
      <w:r>
        <w:rPr>
          <w:sz w:val="20"/>
        </w:rPr>
        <w:t>oder</w:t>
      </w:r>
    </w:p>
    <w:p>
      <w:pPr>
        <w:pStyle w:val="ListParagraph"/>
        <w:numPr>
          <w:ilvl w:val="2"/>
          <w:numId w:val="2"/>
        </w:numPr>
        <w:tabs>
          <w:tab w:pos="950" w:val="left" w:leader="none"/>
          <w:tab w:pos="951" w:val="left" w:leader="none"/>
        </w:tabs>
        <w:spacing w:line="240" w:lineRule="auto" w:before="153" w:after="0"/>
        <w:ind w:left="950" w:right="0" w:hanging="355"/>
        <w:jc w:val="left"/>
        <w:rPr>
          <w:sz w:val="20"/>
        </w:rPr>
      </w:pPr>
      <w:r>
        <w:rPr>
          <w:sz w:val="20"/>
        </w:rPr>
        <w:t>die Schadenshöhe bei einem</w:t>
      </w:r>
      <w:r>
        <w:rPr>
          <w:spacing w:val="2"/>
          <w:sz w:val="20"/>
        </w:rPr>
        <w:t> </w:t>
      </w:r>
      <w:r>
        <w:rPr>
          <w:sz w:val="20"/>
        </w:rPr>
        <w:t>Eintreten</w:t>
      </w:r>
    </w:p>
    <w:p>
      <w:pPr>
        <w:pStyle w:val="BodyText"/>
        <w:spacing w:before="169"/>
        <w:ind w:left="238"/>
      </w:pPr>
      <w:r>
        <w:rPr/>
        <w:t>verringern.</w:t>
      </w:r>
    </w:p>
    <w:p>
      <w:pPr>
        <w:pStyle w:val="BodyText"/>
        <w:spacing w:line="276" w:lineRule="auto" w:before="154"/>
        <w:ind w:left="238" w:right="203"/>
      </w:pPr>
      <w:r>
        <w:rPr/>
        <w:t>Liegt ein Risiko vor, können verschiedene Strategien bei der Auswahl der Maßnahmen zugrunde ge- legt werden:</w:t>
      </w:r>
    </w:p>
    <w:p>
      <w:pPr>
        <w:pStyle w:val="ListParagraph"/>
        <w:numPr>
          <w:ilvl w:val="0"/>
          <w:numId w:val="14"/>
        </w:numPr>
        <w:tabs>
          <w:tab w:pos="1316" w:val="left" w:leader="none"/>
        </w:tabs>
        <w:spacing w:line="276" w:lineRule="auto" w:before="105" w:after="0"/>
        <w:ind w:left="1315" w:right="370" w:hanging="357"/>
        <w:jc w:val="left"/>
        <w:rPr>
          <w:sz w:val="20"/>
        </w:rPr>
      </w:pPr>
      <w:r>
        <w:rPr>
          <w:sz w:val="20"/>
        </w:rPr>
        <w:t>Risiko-Reduktion durch weitere Sicherheitsmaßnahmen: Die verbleibende Gefährdung wird beseitigt, indem eine oder mehrere ergänzende Sicherheitsmaßnahmen erarbeitet und umge- setzt werden, die der Gefährdung hinreichend entgegenwirken und damit auch das daraus re- sultierende Risiko</w:t>
      </w:r>
      <w:r>
        <w:rPr>
          <w:spacing w:val="-2"/>
          <w:sz w:val="20"/>
        </w:rPr>
        <w:t> </w:t>
      </w:r>
      <w:r>
        <w:rPr>
          <w:sz w:val="20"/>
        </w:rPr>
        <w:t>minimieren.</w:t>
      </w:r>
    </w:p>
    <w:p>
      <w:pPr>
        <w:pStyle w:val="ListParagraph"/>
        <w:numPr>
          <w:ilvl w:val="0"/>
          <w:numId w:val="14"/>
        </w:numPr>
        <w:tabs>
          <w:tab w:pos="1316" w:val="left" w:leader="none"/>
        </w:tabs>
        <w:spacing w:line="276" w:lineRule="auto" w:before="118" w:after="0"/>
        <w:ind w:left="1315" w:right="329" w:hanging="357"/>
        <w:jc w:val="left"/>
        <w:rPr>
          <w:sz w:val="20"/>
        </w:rPr>
      </w:pPr>
      <w:r>
        <w:rPr>
          <w:sz w:val="20"/>
        </w:rPr>
        <w:t>Risiko-Vermeidung durch Umstrukturierung: Die verbleibende Gefährdung und damit auch das daraus resultierende Risiko wird durch Umstrukturierung</w:t>
      </w:r>
      <w:r>
        <w:rPr>
          <w:spacing w:val="2"/>
          <w:sz w:val="20"/>
        </w:rPr>
        <w:t> </w:t>
      </w:r>
      <w:r>
        <w:rPr>
          <w:sz w:val="20"/>
        </w:rPr>
        <w:t>beseitigt.</w:t>
      </w:r>
    </w:p>
    <w:p>
      <w:pPr>
        <w:pStyle w:val="ListParagraph"/>
        <w:numPr>
          <w:ilvl w:val="0"/>
          <w:numId w:val="14"/>
        </w:numPr>
        <w:tabs>
          <w:tab w:pos="1316" w:val="left" w:leader="none"/>
        </w:tabs>
        <w:spacing w:line="276" w:lineRule="auto" w:before="119" w:after="0"/>
        <w:ind w:left="1316" w:right="347" w:hanging="358"/>
        <w:jc w:val="left"/>
        <w:rPr>
          <w:sz w:val="20"/>
        </w:rPr>
      </w:pPr>
      <w:r>
        <w:rPr>
          <w:sz w:val="20"/>
        </w:rPr>
        <w:t>Risiko-Übernahme: Die verbleibende Gefährdung und damit auch das daraus resultierende Ri- siko werden</w:t>
      </w:r>
      <w:r>
        <w:rPr>
          <w:spacing w:val="-1"/>
          <w:sz w:val="20"/>
        </w:rPr>
        <w:t> </w:t>
      </w:r>
      <w:r>
        <w:rPr>
          <w:sz w:val="20"/>
        </w:rPr>
        <w:t>akzeptiert.</w:t>
      </w:r>
    </w:p>
    <w:p>
      <w:pPr>
        <w:pStyle w:val="ListParagraph"/>
        <w:numPr>
          <w:ilvl w:val="0"/>
          <w:numId w:val="14"/>
        </w:numPr>
        <w:tabs>
          <w:tab w:pos="1316" w:val="left" w:leader="none"/>
        </w:tabs>
        <w:spacing w:line="273" w:lineRule="auto" w:before="122" w:after="0"/>
        <w:ind w:left="1316" w:right="339" w:hanging="358"/>
        <w:jc w:val="left"/>
        <w:rPr>
          <w:sz w:val="20"/>
        </w:rPr>
      </w:pPr>
      <w:r>
        <w:rPr>
          <w:sz w:val="20"/>
        </w:rPr>
        <w:t>Risiko-Transfer: Die verbleibende Gefährdung und damit auch das daraus resultierende Risiko wird durch eine Versicherung oder durch andere Vertragsgestaltung (Outsourcing)</w:t>
      </w:r>
      <w:r>
        <w:rPr>
          <w:spacing w:val="-31"/>
          <w:sz w:val="20"/>
        </w:rPr>
        <w:t> </w:t>
      </w:r>
      <w:r>
        <w:rPr>
          <w:sz w:val="20"/>
        </w:rPr>
        <w:t>übertragen.</w:t>
      </w:r>
    </w:p>
    <w:p>
      <w:pPr>
        <w:pStyle w:val="BodyText"/>
        <w:spacing w:line="276" w:lineRule="auto" w:before="141"/>
        <w:ind w:left="238" w:right="276"/>
      </w:pPr>
      <w:r>
        <w:rPr/>
        <w:t>Die dokumentierte Durchführung der Risikoanalyse gemäß dem BSI Standard 100-3 ist der Anlage C8 Risikoanalyse-Template zu entnehmen. Im Folgenden werden pro verbleibende Gefährdung:</w:t>
      </w:r>
    </w:p>
    <w:p>
      <w:pPr>
        <w:pStyle w:val="ListParagraph"/>
        <w:numPr>
          <w:ilvl w:val="2"/>
          <w:numId w:val="2"/>
        </w:numPr>
        <w:tabs>
          <w:tab w:pos="951" w:val="left" w:leader="none"/>
          <w:tab w:pos="952" w:val="left" w:leader="none"/>
        </w:tabs>
        <w:spacing w:line="240" w:lineRule="auto" w:before="103" w:after="0"/>
        <w:ind w:left="951" w:right="0" w:hanging="356"/>
        <w:jc w:val="left"/>
        <w:rPr>
          <w:sz w:val="20"/>
        </w:rPr>
      </w:pPr>
      <w:r>
        <w:rPr>
          <w:sz w:val="20"/>
        </w:rPr>
        <w:t>geeignete Maßnahmen</w:t>
      </w:r>
      <w:r>
        <w:rPr>
          <w:spacing w:val="1"/>
          <w:sz w:val="20"/>
        </w:rPr>
        <w:t> </w:t>
      </w:r>
      <w:r>
        <w:rPr>
          <w:sz w:val="20"/>
        </w:rPr>
        <w:t>aufgelistet</w:t>
      </w:r>
    </w:p>
    <w:p>
      <w:pPr>
        <w:pStyle w:val="ListParagraph"/>
        <w:numPr>
          <w:ilvl w:val="2"/>
          <w:numId w:val="2"/>
        </w:numPr>
        <w:tabs>
          <w:tab w:pos="951" w:val="left" w:leader="none"/>
          <w:tab w:pos="952" w:val="left" w:leader="none"/>
        </w:tabs>
        <w:spacing w:line="240" w:lineRule="auto" w:before="156" w:after="0"/>
        <w:ind w:left="951" w:right="0" w:hanging="356"/>
        <w:jc w:val="left"/>
        <w:rPr>
          <w:sz w:val="20"/>
        </w:rPr>
      </w:pPr>
      <w:r>
        <w:rPr>
          <w:sz w:val="20"/>
        </w:rPr>
        <w:t>Risiken</w:t>
      </w:r>
      <w:r>
        <w:rPr>
          <w:spacing w:val="-1"/>
          <w:sz w:val="20"/>
        </w:rPr>
        <w:t> </w:t>
      </w:r>
      <w:r>
        <w:rPr>
          <w:sz w:val="20"/>
        </w:rPr>
        <w:t>abgeleitet</w:t>
      </w:r>
    </w:p>
    <w:p>
      <w:pPr>
        <w:pStyle w:val="ListParagraph"/>
        <w:numPr>
          <w:ilvl w:val="2"/>
          <w:numId w:val="2"/>
        </w:numPr>
        <w:tabs>
          <w:tab w:pos="951" w:val="left" w:leader="none"/>
          <w:tab w:pos="952" w:val="left" w:leader="none"/>
        </w:tabs>
        <w:spacing w:line="240" w:lineRule="auto" w:before="153" w:after="0"/>
        <w:ind w:left="951" w:right="0" w:hanging="355"/>
        <w:jc w:val="left"/>
        <w:rPr>
          <w:sz w:val="20"/>
        </w:rPr>
      </w:pPr>
      <w:r>
        <w:rPr>
          <w:sz w:val="20"/>
        </w:rPr>
        <w:t>Risiken anhand der Qualität des Maßnahmen-Bündels bewertet</w:t>
      </w:r>
    </w:p>
    <w:p>
      <w:pPr>
        <w:spacing w:after="0" w:line="240" w:lineRule="auto"/>
        <w:jc w:val="left"/>
        <w:rPr>
          <w:sz w:val="20"/>
        </w:rPr>
        <w:sectPr>
          <w:pgSz w:w="11910" w:h="16840"/>
          <w:pgMar w:header="0" w:footer="612" w:top="1580" w:bottom="800" w:left="1180" w:right="1140"/>
        </w:sectPr>
      </w:pPr>
    </w:p>
    <w:p>
      <w:pPr>
        <w:pStyle w:val="BodyText"/>
        <w:rPr>
          <w:rFonts w:ascii="Franklin Gothic Book"/>
        </w:rPr>
      </w:pPr>
    </w:p>
    <w:p>
      <w:pPr>
        <w:pStyle w:val="BodyText"/>
        <w:rPr>
          <w:rFonts w:ascii="Franklin Gothic Book"/>
        </w:rPr>
      </w:pPr>
    </w:p>
    <w:p>
      <w:pPr>
        <w:pStyle w:val="BodyText"/>
        <w:rPr>
          <w:rFonts w:ascii="Franklin Gothic Book"/>
          <w:sz w:val="19"/>
        </w:rPr>
      </w:pPr>
    </w:p>
    <w:p>
      <w:pPr>
        <w:pStyle w:val="BodyText"/>
        <w:spacing w:line="276" w:lineRule="auto"/>
        <w:ind w:left="238" w:right="203"/>
      </w:pPr>
      <w:r>
        <w:rPr/>
        <w:t>Hinweis für zusätzliche Maßnahmen: Z Maßnahmen, Maßnahmen mit „Umsetzung entbehrlich“, „nicht umgesetzt“ und abgeleitet Maßnahmen in Risikobehandlung aufnehmen (A, B, C, D)</w:t>
      </w:r>
    </w:p>
    <w:p>
      <w:pPr>
        <w:pStyle w:val="BodyText"/>
        <w:spacing w:line="278" w:lineRule="auto" w:before="119"/>
        <w:ind w:left="238" w:right="520"/>
      </w:pPr>
      <w:r>
        <w:rPr/>
        <w:t>Die </w:t>
      </w:r>
      <w:hyperlink w:history="true" w:anchor="_bookmark16">
        <w:r>
          <w:rPr/>
          <w:t>Tabelle 16</w:t>
        </w:r>
      </w:hyperlink>
      <w:r>
        <w:rPr/>
        <w:t> zeigt eine relevante Gefährdung und die resultierenden Risiken, sowie Maßnahmen  zur Minimierung der</w:t>
      </w:r>
      <w:r>
        <w:rPr>
          <w:spacing w:val="-2"/>
        </w:rPr>
        <w:t> </w:t>
      </w:r>
      <w:r>
        <w:rPr/>
        <w:t>Restrisiken.</w:t>
      </w:r>
    </w:p>
    <w:p>
      <w:pPr>
        <w:pStyle w:val="BodyText"/>
        <w:rPr>
          <w:sz w:val="22"/>
        </w:rPr>
      </w:pPr>
    </w:p>
    <w:p>
      <w:pPr>
        <w:pStyle w:val="BodyText"/>
        <w:spacing w:before="6"/>
        <w:rPr>
          <w:sz w:val="24"/>
        </w:rPr>
      </w:pPr>
    </w:p>
    <w:p>
      <w:pPr>
        <w:pStyle w:val="Heading1"/>
        <w:numPr>
          <w:ilvl w:val="1"/>
          <w:numId w:val="2"/>
        </w:numPr>
        <w:tabs>
          <w:tab w:pos="975" w:val="left" w:leader="none"/>
          <w:tab w:pos="976" w:val="left" w:leader="none"/>
        </w:tabs>
        <w:spacing w:line="240" w:lineRule="auto" w:before="0" w:after="0"/>
        <w:ind w:left="975" w:right="0" w:hanging="737"/>
        <w:jc w:val="left"/>
      </w:pPr>
      <w:bookmarkStart w:name="8.3 Verantwortung der Organisationsleitu" w:id="91"/>
      <w:bookmarkEnd w:id="91"/>
      <w:r>
        <w:rPr/>
      </w:r>
      <w:bookmarkStart w:name="8.3 Verantwortung der Organisationsleitu" w:id="92"/>
      <w:bookmarkEnd w:id="92"/>
      <w:r>
        <w:rPr/>
        <w:t>V</w:t>
      </w:r>
      <w:r>
        <w:rPr/>
        <w:t>erantwortung der</w:t>
      </w:r>
      <w:r>
        <w:rPr>
          <w:spacing w:val="-3"/>
        </w:rPr>
        <w:t> </w:t>
      </w:r>
      <w:r>
        <w:rPr/>
        <w:t>Organisationsleitung</w:t>
      </w:r>
    </w:p>
    <w:p>
      <w:pPr>
        <w:pStyle w:val="BodyText"/>
        <w:spacing w:line="276" w:lineRule="auto" w:before="163"/>
        <w:ind w:left="238" w:right="520"/>
      </w:pPr>
      <w:r>
        <w:rPr/>
        <w:t>Die Organisationsleitung entscheidet, dass bestimmte Risiken bekannt sind und getragen werden. Dies wird mit Datum und Unterschrift bestätigt (siehe </w:t>
      </w:r>
      <w:hyperlink w:history="true" w:anchor="_bookmark17">
        <w:r>
          <w:rPr/>
          <w:t>Tabelle</w:t>
        </w:r>
        <w:r>
          <w:rPr>
            <w:spacing w:val="1"/>
          </w:rPr>
          <w:t> </w:t>
        </w:r>
        <w:r>
          <w:rPr/>
          <w:t>17</w:t>
        </w:r>
      </w:hyperlink>
      <w:r>
        <w:rPr/>
        <w:t>).</w:t>
      </w:r>
    </w:p>
    <w:p>
      <w:pPr>
        <w:pStyle w:val="BodyText"/>
        <w:rPr>
          <w:sz w:val="22"/>
        </w:rPr>
      </w:pPr>
    </w:p>
    <w:p>
      <w:pPr>
        <w:pStyle w:val="BodyText"/>
        <w:spacing w:before="8"/>
        <w:rPr>
          <w:sz w:val="24"/>
        </w:rPr>
      </w:pPr>
    </w:p>
    <w:p>
      <w:pPr>
        <w:pStyle w:val="Heading1"/>
        <w:numPr>
          <w:ilvl w:val="1"/>
          <w:numId w:val="2"/>
        </w:numPr>
        <w:tabs>
          <w:tab w:pos="975" w:val="left" w:leader="none"/>
          <w:tab w:pos="976" w:val="left" w:leader="none"/>
        </w:tabs>
        <w:spacing w:line="240" w:lineRule="auto" w:before="0" w:after="0"/>
        <w:ind w:left="975" w:right="0" w:hanging="737"/>
        <w:jc w:val="left"/>
      </w:pPr>
      <w:bookmarkStart w:name="8.4 Beispiel Risikoanalyse" w:id="93"/>
      <w:bookmarkEnd w:id="93"/>
      <w:r>
        <w:rPr/>
      </w:r>
      <w:bookmarkStart w:name="8.4 Beispiel Risikoanalyse" w:id="94"/>
      <w:bookmarkEnd w:id="94"/>
      <w:r>
        <w:rPr/>
        <w:t>B</w:t>
      </w:r>
      <w:r>
        <w:rPr/>
        <w:t>eispiel</w:t>
      </w:r>
      <w:r>
        <w:rPr>
          <w:spacing w:val="-1"/>
        </w:rPr>
        <w:t> </w:t>
      </w:r>
      <w:r>
        <w:rPr/>
        <w:t>Risikoanalyse</w:t>
      </w:r>
    </w:p>
    <w:p>
      <w:pPr>
        <w:pStyle w:val="BodyText"/>
        <w:rPr>
          <w:sz w:val="26"/>
        </w:rPr>
      </w:pPr>
    </w:p>
    <w:p>
      <w:pPr>
        <w:pStyle w:val="BodyText"/>
        <w:spacing w:before="8"/>
        <w:rPr>
          <w:sz w:val="24"/>
        </w:rPr>
      </w:pPr>
    </w:p>
    <w:p>
      <w:pPr>
        <w:pStyle w:val="ListParagraph"/>
        <w:numPr>
          <w:ilvl w:val="2"/>
          <w:numId w:val="15"/>
        </w:numPr>
        <w:tabs>
          <w:tab w:pos="975" w:val="left" w:leader="none"/>
          <w:tab w:pos="976" w:val="left" w:leader="none"/>
        </w:tabs>
        <w:spacing w:line="240" w:lineRule="auto" w:before="1" w:after="0"/>
        <w:ind w:left="975" w:right="0" w:hanging="737"/>
        <w:jc w:val="left"/>
        <w:rPr>
          <w:rFonts w:ascii="Arial" w:hAnsi="Arial"/>
          <w:sz w:val="24"/>
        </w:rPr>
      </w:pPr>
      <w:bookmarkStart w:name="8.4.1 Erstellen des Gefährdungskatalogs" w:id="95"/>
      <w:bookmarkEnd w:id="95"/>
      <w:r>
        <w:rPr/>
      </w:r>
      <w:bookmarkStart w:name="8.4.1 Erstellen des Gefährdungskatalogs" w:id="96"/>
      <w:bookmarkEnd w:id="96"/>
      <w:r>
        <w:rPr>
          <w:rFonts w:ascii="Arial" w:hAnsi="Arial"/>
          <w:sz w:val="24"/>
        </w:rPr>
        <w:t>E</w:t>
      </w:r>
      <w:r>
        <w:rPr>
          <w:rFonts w:ascii="Arial" w:hAnsi="Arial"/>
          <w:sz w:val="24"/>
        </w:rPr>
        <w:t>rstellen des</w:t>
      </w:r>
      <w:r>
        <w:rPr>
          <w:rFonts w:ascii="Arial" w:hAnsi="Arial"/>
          <w:spacing w:val="-2"/>
          <w:sz w:val="24"/>
        </w:rPr>
        <w:t> </w:t>
      </w:r>
      <w:r>
        <w:rPr>
          <w:rFonts w:ascii="Arial" w:hAnsi="Arial"/>
          <w:sz w:val="24"/>
        </w:rPr>
        <w:t>Gefährdungskatalogs</w:t>
      </w:r>
    </w:p>
    <w:p>
      <w:pPr>
        <w:pStyle w:val="BodyText"/>
        <w:spacing w:line="276" w:lineRule="auto" w:before="162"/>
        <w:ind w:left="238" w:right="437"/>
      </w:pPr>
      <w:r>
        <w:rPr/>
        <w:pict>
          <v:group style="position:absolute;margin-left:65.040001pt;margin-top:53.839893pt;width:465.25pt;height:320.4pt;mso-position-horizontal-relative:page;mso-position-vertical-relative:paragraph;z-index:-115672" coordorigin="1301,1077" coordsize="9305,6408">
            <v:line style="position:absolute" from="1369,1096" to="1369,7168" stroked="true" strokeweight="4.92pt" strokecolor="#f2f2f2">
              <v:stroke dashstyle="solid"/>
            </v:line>
            <v:line style="position:absolute" from="10537,1096" to="10537,7168" stroked="true" strokeweight="4.92pt" strokecolor="#f2f2f2">
              <v:stroke dashstyle="solid"/>
            </v:line>
            <v:shape style="position:absolute;left:1320;top:1096;width:9267;height:6370" coordorigin="1320,1096" coordsize="9267,6370" path="m10488,1096l1418,1096,1418,1600,1418,1905,10488,1905,10488,1600,10488,1096m10586,7168l1320,7168,1320,7466,10586,7466,10586,7168e" filled="true" fillcolor="#f2f2f2" stroked="false">
              <v:path arrowok="t"/>
              <v:fill type="solid"/>
            </v:shape>
            <v:line style="position:absolute" from="1320,1086" to="10586,1086" stroked="true" strokeweight=".96pt" strokecolor="#dadada">
              <v:stroke dashstyle="solid"/>
            </v:line>
            <v:line style="position:absolute" from="1310,1077" to="1310,7485" stroked="true" strokeweight=".959pt" strokecolor="#dadada">
              <v:stroke dashstyle="solid"/>
            </v:line>
            <v:rect style="position:absolute;left:1320;top:7465;width:9267;height:20" filled="true" fillcolor="#dadada" stroked="false">
              <v:fill type="solid"/>
            </v:rect>
            <v:line style="position:absolute" from="10596,1077" to="10596,7485" stroked="true" strokeweight=".96pt" strokecolor="#dadada">
              <v:stroke dashstyle="solid"/>
            </v:line>
            <v:shape style="position:absolute;left:1418;top:1220;width:852;height:560" type="#_x0000_t202" filled="false" stroked="false">
              <v:textbox inset="0,0,0,0">
                <w:txbxContent>
                  <w:p>
                    <w:pPr>
                      <w:spacing w:line="223" w:lineRule="exact" w:before="0"/>
                      <w:ind w:left="0" w:right="0" w:firstLine="0"/>
                      <w:jc w:val="left"/>
                      <w:rPr>
                        <w:b/>
                        <w:sz w:val="20"/>
                      </w:rPr>
                    </w:pPr>
                    <w:r>
                      <w:rPr>
                        <w:b/>
                        <w:sz w:val="20"/>
                      </w:rPr>
                      <w:t>Beispiel:</w:t>
                    </w:r>
                  </w:p>
                  <w:p>
                    <w:pPr>
                      <w:spacing w:before="153"/>
                      <w:ind w:left="0" w:right="0" w:firstLine="0"/>
                      <w:jc w:val="left"/>
                      <w:rPr>
                        <w:sz w:val="16"/>
                      </w:rPr>
                    </w:pPr>
                    <w:r>
                      <w:rPr>
                        <w:sz w:val="16"/>
                      </w:rPr>
                      <w:t>Tabelle</w:t>
                    </w:r>
                    <w:r>
                      <w:rPr>
                        <w:spacing w:val="-2"/>
                        <w:sz w:val="16"/>
                      </w:rPr>
                      <w:t> </w:t>
                    </w:r>
                    <w:r>
                      <w:rPr>
                        <w:sz w:val="16"/>
                      </w:rPr>
                      <w:t>14:</w:t>
                    </w:r>
                  </w:p>
                </w:txbxContent>
              </v:textbox>
              <w10:wrap type="none"/>
            </v:shape>
            <v:shape style="position:absolute;left:2836;top:1600;width:3790;height:180" type="#_x0000_t202" filled="false" stroked="false">
              <v:textbox inset="0,0,0,0">
                <w:txbxContent>
                  <w:p>
                    <w:pPr>
                      <w:spacing w:line="179" w:lineRule="exact" w:before="0"/>
                      <w:ind w:left="0" w:right="0" w:firstLine="0"/>
                      <w:jc w:val="left"/>
                      <w:rPr>
                        <w:sz w:val="16"/>
                      </w:rPr>
                    </w:pPr>
                    <w:r>
                      <w:rPr>
                        <w:sz w:val="16"/>
                      </w:rPr>
                      <w:t>Auflistung der relevanten elementaren Gefährdungen</w:t>
                    </w:r>
                  </w:p>
                </w:txbxContent>
              </v:textbox>
              <w10:wrap type="none"/>
            </v:shape>
            <w10:wrap type="none"/>
          </v:group>
        </w:pict>
      </w:r>
      <w:r>
        <w:rPr/>
        <w:pict>
          <v:group style="position:absolute;margin-left:71.400002pt;margin-top:95.719894pt;width:452.55pt;height:262.2pt;mso-position-horizontal-relative:page;mso-position-vertical-relative:paragraph;z-index:-115648" coordorigin="1428,1914" coordsize="9051,5244">
            <v:line style="position:absolute" from="1428,1978" to="2263,1978" stroked="true" strokeweight="6.36pt" strokecolor="#f2f2f2">
              <v:stroke dashstyle="solid"/>
            </v:line>
            <v:line style="position:absolute" from="1460,2042" to="1460,2428" stroked="true" strokeweight="3.24pt" strokecolor="#f2f2f2">
              <v:stroke dashstyle="solid"/>
            </v:line>
            <v:line style="position:absolute" from="2231,2042" to="2231,2428" stroked="true" strokeweight="3.24pt" strokecolor="#f2f2f2">
              <v:stroke dashstyle="solid"/>
            </v:line>
            <v:line style="position:absolute" from="1428,2492" to="2263,2492" stroked="true" strokeweight="6.36pt" strokecolor="#f2f2f2">
              <v:stroke dashstyle="solid"/>
            </v:line>
            <v:rect style="position:absolute;left:1492;top:2041;width:706;height:387" filled="true" fillcolor="#f2f2f2" stroked="false">
              <v:fill type="solid"/>
            </v:rect>
            <v:line style="position:absolute" from="2273,1978" to="8642,1978" stroked="true" strokeweight="6.36pt" strokecolor="#f2f2f2">
              <v:stroke dashstyle="solid"/>
            </v:line>
            <v:line style="position:absolute" from="2306,2042" to="2306,2428" stroked="true" strokeweight="3.36pt" strokecolor="#f2f2f2">
              <v:stroke dashstyle="solid"/>
            </v:line>
            <v:line style="position:absolute" from="8610,2042" to="8610,2428" stroked="true" strokeweight="3.24pt" strokecolor="#f2f2f2">
              <v:stroke dashstyle="solid"/>
            </v:line>
            <v:line style="position:absolute" from="2273,2492" to="8642,2492" stroked="true" strokeweight="6.36pt" strokecolor="#f2f2f2">
              <v:stroke dashstyle="solid"/>
            </v:line>
            <v:rect style="position:absolute;left:2340;top:2041;width:6238;height:387" filled="true" fillcolor="#f2f2f2" stroked="false">
              <v:fill type="solid"/>
            </v:rect>
            <v:line style="position:absolute" from="8652,1978" to="10478,1978" stroked="true" strokeweight="6.36pt" strokecolor="#f2f2f2">
              <v:stroke dashstyle="solid"/>
            </v:line>
            <v:line style="position:absolute" from="8684,2042" to="8684,2428" stroked="true" strokeweight="3.24pt" strokecolor="#f2f2f2">
              <v:stroke dashstyle="solid"/>
            </v:line>
            <v:line style="position:absolute" from="10446,2042" to="10446,2428" stroked="true" strokeweight="3.24pt" strokecolor="#f2f2f2">
              <v:stroke dashstyle="solid"/>
            </v:line>
            <v:line style="position:absolute" from="8652,2492" to="10478,2492" stroked="true" strokeweight="6.36pt" strokecolor="#f2f2f2">
              <v:stroke dashstyle="solid"/>
            </v:line>
            <v:rect style="position:absolute;left:8716;top:2041;width:1697;height:387" filled="true" fillcolor="#f2f2f2" stroked="false">
              <v:fill type="solid"/>
            </v:rect>
            <v:line style="position:absolute" from="1460,2565" to="1460,2949" stroked="true" strokeweight="3.24pt" strokecolor="#f2f2f2">
              <v:stroke dashstyle="solid"/>
            </v:line>
            <v:line style="position:absolute" from="2231,2565" to="2231,2949" stroked="true" strokeweight="3.24pt" strokecolor="#f2f2f2">
              <v:stroke dashstyle="solid"/>
            </v:line>
            <v:rect style="position:absolute;left:1492;top:2564;width:706;height:384" filled="true" fillcolor="#f2f2f2" stroked="false">
              <v:fill type="solid"/>
            </v:rect>
            <v:line style="position:absolute" from="2306,2565" to="2306,2949" stroked="true" strokeweight="3.36pt" strokecolor="#f2f2f2">
              <v:stroke dashstyle="solid"/>
            </v:line>
            <v:line style="position:absolute" from="8610,2565" to="8610,2949" stroked="true" strokeweight="3.24pt" strokecolor="#f2f2f2">
              <v:stroke dashstyle="solid"/>
            </v:line>
            <v:rect style="position:absolute;left:2340;top:2564;width:6238;height:384" filled="true" fillcolor="#f2f2f2" stroked="false">
              <v:fill type="solid"/>
            </v:rect>
            <v:line style="position:absolute" from="8684,2565" to="8684,2949" stroked="true" strokeweight="3.24pt" strokecolor="#f2f2f2">
              <v:stroke dashstyle="solid"/>
            </v:line>
            <v:line style="position:absolute" from="10446,2565" to="10446,2949" stroked="true" strokeweight="3.24pt" strokecolor="#f2f2f2">
              <v:stroke dashstyle="solid"/>
            </v:line>
            <v:rect style="position:absolute;left:8716;top:2564;width:1697;height:384" filled="true" fillcolor="#f2f2f2" stroked="false">
              <v:fill type="solid"/>
            </v:rect>
            <v:line style="position:absolute" from="1460,2958" to="1460,3345" stroked="true" strokeweight="3.24pt" strokecolor="#f2f2f2">
              <v:stroke dashstyle="solid"/>
            </v:line>
            <v:line style="position:absolute" from="2231,2958" to="2231,3345" stroked="true" strokeweight="3.24pt" strokecolor="#f2f2f2">
              <v:stroke dashstyle="solid"/>
            </v:line>
            <v:rect style="position:absolute;left:1492;top:2958;width:706;height:387" filled="true" fillcolor="#f2f2f2" stroked="false">
              <v:fill type="solid"/>
            </v:rect>
            <v:line style="position:absolute" from="2306,2958" to="2306,3345" stroked="true" strokeweight="3.36pt" strokecolor="#f2f2f2">
              <v:stroke dashstyle="solid"/>
            </v:line>
            <v:line style="position:absolute" from="8610,2958" to="8610,3345" stroked="true" strokeweight="3.24pt" strokecolor="#f2f2f2">
              <v:stroke dashstyle="solid"/>
            </v:line>
            <v:rect style="position:absolute;left:2340;top:2958;width:6238;height:387" filled="true" fillcolor="#f2f2f2" stroked="false">
              <v:fill type="solid"/>
            </v:rect>
            <v:line style="position:absolute" from="8684,2958" to="8684,3345" stroked="true" strokeweight="3.24pt" strokecolor="#f2f2f2">
              <v:stroke dashstyle="solid"/>
            </v:line>
            <v:line style="position:absolute" from="10446,2958" to="10446,3345" stroked="true" strokeweight="3.24pt" strokecolor="#f2f2f2">
              <v:stroke dashstyle="solid"/>
            </v:line>
            <v:rect style="position:absolute;left:8716;top:2958;width:1697;height:387" filled="true" fillcolor="#f2f2f2" stroked="false">
              <v:fill type="solid"/>
            </v:rect>
            <v:line style="position:absolute" from="1460,3354" to="1460,3738" stroked="true" strokeweight="3.24pt" strokecolor="#f2f2f2">
              <v:stroke dashstyle="solid"/>
            </v:line>
            <v:line style="position:absolute" from="2231,3354" to="2231,3738" stroked="true" strokeweight="3.24pt" strokecolor="#f2f2f2">
              <v:stroke dashstyle="solid"/>
            </v:line>
            <v:rect style="position:absolute;left:1492;top:3354;width:706;height:385" filled="true" fillcolor="#f2f2f2" stroked="false">
              <v:fill type="solid"/>
            </v:rect>
            <v:line style="position:absolute" from="2306,3354" to="2306,3738" stroked="true" strokeweight="3.36pt" strokecolor="#f2f2f2">
              <v:stroke dashstyle="solid"/>
            </v:line>
            <v:line style="position:absolute" from="8610,3354" to="8610,3738" stroked="true" strokeweight="3.24pt" strokecolor="#f2f2f2">
              <v:stroke dashstyle="solid"/>
            </v:line>
            <v:rect style="position:absolute;left:2340;top:3354;width:6238;height:385" filled="true" fillcolor="#f2f2f2" stroked="false">
              <v:fill type="solid"/>
            </v:rect>
            <v:line style="position:absolute" from="8684,3354" to="8684,3738" stroked="true" strokeweight="3.24pt" strokecolor="#f2f2f2">
              <v:stroke dashstyle="solid"/>
            </v:line>
            <v:line style="position:absolute" from="10446,3354" to="10446,3738" stroked="true" strokeweight="3.24pt" strokecolor="#f2f2f2">
              <v:stroke dashstyle="solid"/>
            </v:line>
            <v:rect style="position:absolute;left:8716;top:3354;width:1697;height:385" filled="true" fillcolor="#f2f2f2" stroked="false">
              <v:fill type="solid"/>
            </v:rect>
            <v:line style="position:absolute" from="1460,3748" to="1460,4132" stroked="true" strokeweight="3.24pt" strokecolor="#f2f2f2">
              <v:stroke dashstyle="solid"/>
            </v:line>
            <v:line style="position:absolute" from="2231,3748" to="2231,4132" stroked="true" strokeweight="3.24pt" strokecolor="#f2f2f2">
              <v:stroke dashstyle="solid"/>
            </v:line>
            <v:rect style="position:absolute;left:1492;top:3748;width:706;height:384" filled="true" fillcolor="#f2f2f2" stroked="false">
              <v:fill type="solid"/>
            </v:rect>
            <v:line style="position:absolute" from="2306,3748" to="2306,4132" stroked="true" strokeweight="3.36pt" strokecolor="#f2f2f2">
              <v:stroke dashstyle="solid"/>
            </v:line>
            <v:line style="position:absolute" from="8610,3748" to="8610,4132" stroked="true" strokeweight="3.24pt" strokecolor="#f2f2f2">
              <v:stroke dashstyle="solid"/>
            </v:line>
            <v:rect style="position:absolute;left:2340;top:3748;width:6238;height:384" filled="true" fillcolor="#f2f2f2" stroked="false">
              <v:fill type="solid"/>
            </v:rect>
            <v:line style="position:absolute" from="8684,3748" to="8684,4132" stroked="true" strokeweight="3.24pt" strokecolor="#f2f2f2">
              <v:stroke dashstyle="solid"/>
            </v:line>
            <v:line style="position:absolute" from="10446,3748" to="10446,4132" stroked="true" strokeweight="3.24pt" strokecolor="#f2f2f2">
              <v:stroke dashstyle="solid"/>
            </v:line>
            <v:rect style="position:absolute;left:8716;top:3748;width:1697;height:384" filled="true" fillcolor="#f2f2f2" stroked="false">
              <v:fill type="solid"/>
            </v:rect>
            <v:line style="position:absolute" from="1460,4144" to="1460,4528" stroked="true" strokeweight="3.24pt" strokecolor="#f2f2f2">
              <v:stroke dashstyle="solid"/>
            </v:line>
            <v:line style="position:absolute" from="2231,4144" to="2231,4528" stroked="true" strokeweight="3.24pt" strokecolor="#f2f2f2">
              <v:stroke dashstyle="solid"/>
            </v:line>
            <v:rect style="position:absolute;left:1492;top:4144;width:706;height:384" filled="true" fillcolor="#f2f2f2" stroked="false">
              <v:fill type="solid"/>
            </v:rect>
            <v:line style="position:absolute" from="2306,4144" to="2306,4528" stroked="true" strokeweight="3.36pt" strokecolor="#f2f2f2">
              <v:stroke dashstyle="solid"/>
            </v:line>
            <v:line style="position:absolute" from="8610,4144" to="8610,4528" stroked="true" strokeweight="3.24pt" strokecolor="#f2f2f2">
              <v:stroke dashstyle="solid"/>
            </v:line>
            <v:rect style="position:absolute;left:2340;top:4144;width:6238;height:384" filled="true" fillcolor="#f2f2f2" stroked="false">
              <v:fill type="solid"/>
            </v:rect>
            <v:line style="position:absolute" from="8684,4144" to="8684,4528" stroked="true" strokeweight="3.24pt" strokecolor="#f2f2f2">
              <v:stroke dashstyle="solid"/>
            </v:line>
            <v:line style="position:absolute" from="10446,4144" to="10446,4528" stroked="true" strokeweight="3.24pt" strokecolor="#f2f2f2">
              <v:stroke dashstyle="solid"/>
            </v:line>
            <v:rect style="position:absolute;left:8716;top:4144;width:1697;height:384" filled="true" fillcolor="#f2f2f2" stroked="false">
              <v:fill type="solid"/>
            </v:rect>
            <v:line style="position:absolute" from="1428,4604" to="2263,4604" stroked="true" strokeweight="6.6pt" strokecolor="#f2f2f2">
              <v:stroke dashstyle="solid"/>
            </v:line>
            <v:line style="position:absolute" from="1460,4670" to="1460,5054" stroked="true" strokeweight="3.24pt" strokecolor="#f2f2f2">
              <v:stroke dashstyle="solid"/>
            </v:line>
            <v:line style="position:absolute" from="2231,4670" to="2231,5054" stroked="true" strokeweight="3.24pt" strokecolor="#f2f2f2">
              <v:stroke dashstyle="solid"/>
            </v:line>
            <v:line style="position:absolute" from="1428,5120" to="2263,5120" stroked="true" strokeweight="6.6pt" strokecolor="#f2f2f2">
              <v:stroke dashstyle="solid"/>
            </v:line>
            <v:rect style="position:absolute;left:1492;top:4669;width:706;height:384" filled="true" fillcolor="#f2f2f2" stroked="false">
              <v:fill type="solid"/>
            </v:rect>
            <v:line style="position:absolute" from="2306,4538" to="2306,5186" stroked="true" strokeweight="3.36pt" strokecolor="#f2f2f2">
              <v:stroke dashstyle="solid"/>
            </v:line>
            <v:line style="position:absolute" from="8610,4538" to="8610,5186" stroked="true" strokeweight="3.24pt" strokecolor="#f2f2f2">
              <v:stroke dashstyle="solid"/>
            </v:line>
            <v:shape style="position:absolute;left:2340;top:4537;width:6238;height:648" coordorigin="2340,4538" coordsize="6238,648" path="m8578,4538l2340,4538,2340,4922,2340,5186,8578,5186,8578,4922,8578,4538e" filled="true" fillcolor="#f2f2f2" stroked="false">
              <v:path arrowok="t"/>
              <v:fill type="solid"/>
            </v:shape>
            <v:line style="position:absolute" from="8652,4604" to="10478,4604" stroked="true" strokeweight="6.6pt" strokecolor="#f2f2f2">
              <v:stroke dashstyle="solid"/>
            </v:line>
            <v:line style="position:absolute" from="8684,4670" to="8684,5054" stroked="true" strokeweight="3.24pt" strokecolor="#f2f2f2">
              <v:stroke dashstyle="solid"/>
            </v:line>
            <v:line style="position:absolute" from="10446,4670" to="10446,5054" stroked="true" strokeweight="3.24pt" strokecolor="#f2f2f2">
              <v:stroke dashstyle="solid"/>
            </v:line>
            <v:line style="position:absolute" from="8652,5120" to="10478,5120" stroked="true" strokeweight="6.6pt" strokecolor="#f2f2f2">
              <v:stroke dashstyle="solid"/>
            </v:line>
            <v:rect style="position:absolute;left:8716;top:4669;width:1697;height:384" filled="true" fillcolor="#f2f2f2" stroked="false">
              <v:fill type="solid"/>
            </v:rect>
            <v:line style="position:absolute" from="1460,5198" to="1460,5582" stroked="true" strokeweight="3.24pt" strokecolor="#f2f2f2">
              <v:stroke dashstyle="solid"/>
            </v:line>
            <v:line style="position:absolute" from="2231,5198" to="2231,5582" stroked="true" strokeweight="3.24pt" strokecolor="#f2f2f2">
              <v:stroke dashstyle="solid"/>
            </v:line>
            <v:rect style="position:absolute;left:1492;top:5197;width:706;height:385" filled="true" fillcolor="#f2f2f2" stroked="false">
              <v:fill type="solid"/>
            </v:rect>
            <v:line style="position:absolute" from="2306,5198" to="2306,5582" stroked="true" strokeweight="3.36pt" strokecolor="#f2f2f2">
              <v:stroke dashstyle="solid"/>
            </v:line>
            <v:line style="position:absolute" from="8610,5198" to="8610,5582" stroked="true" strokeweight="3.24pt" strokecolor="#f2f2f2">
              <v:stroke dashstyle="solid"/>
            </v:line>
            <v:rect style="position:absolute;left:2340;top:5197;width:6238;height:385" filled="true" fillcolor="#f2f2f2" stroked="false">
              <v:fill type="solid"/>
            </v:rect>
            <v:line style="position:absolute" from="8684,5198" to="8684,5582" stroked="true" strokeweight="3.24pt" strokecolor="#f2f2f2">
              <v:stroke dashstyle="solid"/>
            </v:line>
            <v:line style="position:absolute" from="10446,5198" to="10446,5582" stroked="true" strokeweight="3.24pt" strokecolor="#f2f2f2">
              <v:stroke dashstyle="solid"/>
            </v:line>
            <v:rect style="position:absolute;left:8716;top:5197;width:1697;height:385" filled="true" fillcolor="#f2f2f2" stroked="false">
              <v:fill type="solid"/>
            </v:rect>
            <v:line style="position:absolute" from="1460,5591" to="1460,5975" stroked="true" strokeweight="3.24pt" strokecolor="#f2f2f2">
              <v:stroke dashstyle="solid"/>
            </v:line>
            <v:line style="position:absolute" from="2231,5591" to="2231,5975" stroked="true" strokeweight="3.24pt" strokecolor="#f2f2f2">
              <v:stroke dashstyle="solid"/>
            </v:line>
            <v:rect style="position:absolute;left:1492;top:5591;width:706;height:384" filled="true" fillcolor="#f2f2f2" stroked="false">
              <v:fill type="solid"/>
            </v:rect>
            <v:line style="position:absolute" from="2306,5591" to="2306,5975" stroked="true" strokeweight="3.36pt" strokecolor="#f2f2f2">
              <v:stroke dashstyle="solid"/>
            </v:line>
            <v:line style="position:absolute" from="8610,5591" to="8610,5975" stroked="true" strokeweight="3.24pt" strokecolor="#f2f2f2">
              <v:stroke dashstyle="solid"/>
            </v:line>
            <v:rect style="position:absolute;left:2340;top:5591;width:6238;height:384" filled="true" fillcolor="#f2f2f2" stroked="false">
              <v:fill type="solid"/>
            </v:rect>
            <v:line style="position:absolute" from="8684,5591" to="8684,5975" stroked="true" strokeweight="3.24pt" strokecolor="#f2f2f2">
              <v:stroke dashstyle="solid"/>
            </v:line>
            <v:line style="position:absolute" from="10446,5591" to="10446,5975" stroked="true" strokeweight="3.24pt" strokecolor="#f2f2f2">
              <v:stroke dashstyle="solid"/>
            </v:line>
            <v:rect style="position:absolute;left:8716;top:5591;width:1697;height:384" filled="true" fillcolor="#f2f2f2" stroked="false">
              <v:fill type="solid"/>
            </v:rect>
            <v:line style="position:absolute" from="1460,5985" to="1460,6369" stroked="true" strokeweight="3.24pt" strokecolor="#f2f2f2">
              <v:stroke dashstyle="solid"/>
            </v:line>
            <v:line style="position:absolute" from="2231,5985" to="2231,6369" stroked="true" strokeweight="3.24pt" strokecolor="#f2f2f2">
              <v:stroke dashstyle="solid"/>
            </v:line>
            <v:rect style="position:absolute;left:1492;top:5984;width:706;height:384" filled="true" fillcolor="#f2f2f2" stroked="false">
              <v:fill type="solid"/>
            </v:rect>
            <v:line style="position:absolute" from="2306,5985" to="2306,6369" stroked="true" strokeweight="3.36pt" strokecolor="#f2f2f2">
              <v:stroke dashstyle="solid"/>
            </v:line>
            <v:line style="position:absolute" from="8610,5985" to="8610,6369" stroked="true" strokeweight="3.24pt" strokecolor="#f2f2f2">
              <v:stroke dashstyle="solid"/>
            </v:line>
            <v:rect style="position:absolute;left:2340;top:5984;width:6238;height:384" filled="true" fillcolor="#f2f2f2" stroked="false">
              <v:fill type="solid"/>
            </v:rect>
            <v:line style="position:absolute" from="8684,5985" to="8684,6369" stroked="true" strokeweight="3.24pt" strokecolor="#f2f2f2">
              <v:stroke dashstyle="solid"/>
            </v:line>
            <v:line style="position:absolute" from="10446,5985" to="10446,6369" stroked="true" strokeweight="3.24pt" strokecolor="#f2f2f2">
              <v:stroke dashstyle="solid"/>
            </v:line>
            <v:rect style="position:absolute;left:8716;top:5984;width:1697;height:384" filled="true" fillcolor="#f2f2f2" stroked="false">
              <v:fill type="solid"/>
            </v:rect>
            <v:line style="position:absolute" from="1460,6381" to="1460,6765" stroked="true" strokeweight="3.24pt" strokecolor="#f2f2f2">
              <v:stroke dashstyle="solid"/>
            </v:line>
            <v:line style="position:absolute" from="2231,6381" to="2231,6765" stroked="true" strokeweight="3.24pt" strokecolor="#f2f2f2">
              <v:stroke dashstyle="solid"/>
            </v:line>
            <v:rect style="position:absolute;left:1492;top:6380;width:706;height:384" filled="true" fillcolor="#f2f2f2" stroked="false">
              <v:fill type="solid"/>
            </v:rect>
            <v:line style="position:absolute" from="2306,6381" to="2306,6765" stroked="true" strokeweight="3.36pt" strokecolor="#f2f2f2">
              <v:stroke dashstyle="solid"/>
            </v:line>
            <v:line style="position:absolute" from="8610,6381" to="8610,6765" stroked="true" strokeweight="3.24pt" strokecolor="#f2f2f2">
              <v:stroke dashstyle="solid"/>
            </v:line>
            <v:rect style="position:absolute;left:2340;top:6380;width:6238;height:384" filled="true" fillcolor="#f2f2f2" stroked="false">
              <v:fill type="solid"/>
            </v:rect>
            <v:line style="position:absolute" from="8684,6381" to="8684,6765" stroked="true" strokeweight="3.24pt" strokecolor="#f2f2f2">
              <v:stroke dashstyle="solid"/>
            </v:line>
            <v:line style="position:absolute" from="10446,6381" to="10446,6765" stroked="true" strokeweight="3.24pt" strokecolor="#f2f2f2">
              <v:stroke dashstyle="solid"/>
            </v:line>
            <v:rect style="position:absolute;left:8716;top:6380;width:1697;height:384" filled="true" fillcolor="#f2f2f2" stroked="false">
              <v:fill type="solid"/>
            </v:rect>
            <v:line style="position:absolute" from="1460,6774" to="1460,7158" stroked="true" strokeweight="3.24pt" strokecolor="#f2f2f2">
              <v:stroke dashstyle="solid"/>
            </v:line>
            <v:line style="position:absolute" from="2231,6774" to="2231,7158" stroked="true" strokeweight="3.24pt" strokecolor="#f2f2f2">
              <v:stroke dashstyle="solid"/>
            </v:line>
            <v:rect style="position:absolute;left:1492;top:6774;width:706;height:385" filled="true" fillcolor="#f2f2f2" stroked="false">
              <v:fill type="solid"/>
            </v:rect>
            <v:line style="position:absolute" from="2306,6774" to="2306,7158" stroked="true" strokeweight="3.36pt" strokecolor="#f2f2f2">
              <v:stroke dashstyle="solid"/>
            </v:line>
            <v:line style="position:absolute" from="8610,6774" to="8610,7158" stroked="true" strokeweight="3.24pt" strokecolor="#f2f2f2">
              <v:stroke dashstyle="solid"/>
            </v:line>
            <v:rect style="position:absolute;left:2340;top:6774;width:6238;height:385" filled="true" fillcolor="#f2f2f2" stroked="false">
              <v:fill type="solid"/>
            </v:rect>
            <v:line style="position:absolute" from="8684,6774" to="8684,7158" stroked="true" strokeweight="3.24pt" strokecolor="#f2f2f2">
              <v:stroke dashstyle="solid"/>
            </v:line>
            <v:line style="position:absolute" from="10446,6774" to="10446,7158" stroked="true" strokeweight="3.24pt" strokecolor="#f2f2f2">
              <v:stroke dashstyle="solid"/>
            </v:line>
            <v:rect style="position:absolute;left:8716;top:6774;width:1697;height:385" filled="true" fillcolor="#f2f2f2" stroked="false">
              <v:fill type="solid"/>
            </v:rect>
            <w10:wrap type="none"/>
          </v:group>
        </w:pict>
      </w:r>
      <w:r>
        <w:rPr/>
        <w:t>In der folgenden </w:t>
      </w:r>
      <w:hyperlink w:history="true" w:anchor="_bookmark15">
        <w:r>
          <w:rPr/>
          <w:t>Tabelle 15 </w:t>
        </w:r>
      </w:hyperlink>
      <w:r>
        <w:rPr/>
        <w:t>werden die relevanten Gefährdungen für die Anwendung „E-Mail“ aufge- listet. E-Mail hat einen Schutzbedarf von höher als „normal“ nur bei Vertraulichkeit (VT) und Verfüg- barkeit (VF).</w:t>
      </w:r>
    </w:p>
    <w:p>
      <w:pPr>
        <w:pStyle w:val="BodyText"/>
      </w:pPr>
    </w:p>
    <w:p>
      <w:pPr>
        <w:pStyle w:val="BodyText"/>
      </w:pPr>
    </w:p>
    <w:p>
      <w:pPr>
        <w:pStyle w:val="BodyText"/>
      </w:pPr>
    </w:p>
    <w:p>
      <w:pPr>
        <w:pStyle w:val="BodyText"/>
        <w:spacing w:before="6"/>
        <w:rPr>
          <w:sz w:val="22"/>
        </w:rPr>
      </w:pPr>
    </w:p>
    <w:tbl>
      <w:tblPr>
        <w:tblW w:w="0" w:type="auto"/>
        <w:jc w:val="left"/>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6379"/>
        <w:gridCol w:w="1833"/>
      </w:tblGrid>
      <w:tr>
        <w:trPr>
          <w:trHeight w:val="640" w:hRule="atLeast"/>
        </w:trPr>
        <w:tc>
          <w:tcPr>
            <w:tcW w:w="847" w:type="dxa"/>
          </w:tcPr>
          <w:p>
            <w:pPr>
              <w:pStyle w:val="TableParagraph"/>
              <w:spacing w:before="5"/>
              <w:rPr>
                <w:sz w:val="21"/>
              </w:rPr>
            </w:pPr>
          </w:p>
          <w:p>
            <w:pPr>
              <w:pStyle w:val="TableParagraph"/>
              <w:ind w:left="100" w:right="96"/>
              <w:jc w:val="center"/>
              <w:rPr>
                <w:b/>
                <w:i/>
                <w:sz w:val="20"/>
              </w:rPr>
            </w:pPr>
            <w:bookmarkStart w:name="_bookmark15" w:id="97"/>
            <w:bookmarkEnd w:id="97"/>
            <w:r>
              <w:rPr/>
            </w:r>
            <w:r>
              <w:rPr>
                <w:b/>
                <w:i/>
                <w:sz w:val="20"/>
              </w:rPr>
              <w:t>Nr.</w:t>
            </w:r>
          </w:p>
        </w:tc>
        <w:tc>
          <w:tcPr>
            <w:tcW w:w="6379" w:type="dxa"/>
          </w:tcPr>
          <w:p>
            <w:pPr>
              <w:pStyle w:val="TableParagraph"/>
              <w:spacing w:before="5"/>
              <w:rPr>
                <w:sz w:val="21"/>
              </w:rPr>
            </w:pPr>
          </w:p>
          <w:p>
            <w:pPr>
              <w:pStyle w:val="TableParagraph"/>
              <w:ind w:left="69"/>
              <w:rPr>
                <w:b/>
                <w:i/>
                <w:sz w:val="20"/>
              </w:rPr>
            </w:pPr>
            <w:r>
              <w:rPr>
                <w:b/>
                <w:i/>
                <w:sz w:val="20"/>
              </w:rPr>
              <w:t>Bezeichnung der elementaren Gefährdung</w:t>
            </w:r>
          </w:p>
        </w:tc>
        <w:tc>
          <w:tcPr>
            <w:tcW w:w="1833" w:type="dxa"/>
          </w:tcPr>
          <w:p>
            <w:pPr>
              <w:pStyle w:val="TableParagraph"/>
              <w:spacing w:before="5"/>
              <w:rPr>
                <w:sz w:val="21"/>
              </w:rPr>
            </w:pPr>
          </w:p>
          <w:p>
            <w:pPr>
              <w:pStyle w:val="TableParagraph"/>
              <w:ind w:left="67"/>
              <w:rPr>
                <w:b/>
                <w:i/>
                <w:sz w:val="20"/>
              </w:rPr>
            </w:pPr>
            <w:r>
              <w:rPr>
                <w:b/>
                <w:i/>
                <w:sz w:val="20"/>
              </w:rPr>
              <w:t>Sicherheitsziele</w:t>
            </w:r>
          </w:p>
        </w:tc>
      </w:tr>
      <w:tr>
        <w:trPr>
          <w:trHeight w:val="383" w:hRule="atLeast"/>
        </w:trPr>
        <w:tc>
          <w:tcPr>
            <w:tcW w:w="847" w:type="dxa"/>
            <w:shd w:val="clear" w:color="auto" w:fill="F2F2F2"/>
          </w:tcPr>
          <w:p>
            <w:pPr>
              <w:pStyle w:val="TableParagraph"/>
              <w:spacing w:before="117"/>
              <w:ind w:left="100" w:right="96"/>
              <w:jc w:val="center"/>
              <w:rPr>
                <w:i/>
                <w:sz w:val="20"/>
              </w:rPr>
            </w:pPr>
            <w:r>
              <w:rPr>
                <w:i/>
                <w:sz w:val="20"/>
              </w:rPr>
              <w:t>G 0.15</w:t>
            </w:r>
          </w:p>
        </w:tc>
        <w:tc>
          <w:tcPr>
            <w:tcW w:w="6379" w:type="dxa"/>
            <w:shd w:val="clear" w:color="auto" w:fill="F2F2F2"/>
          </w:tcPr>
          <w:p>
            <w:pPr>
              <w:pStyle w:val="TableParagraph"/>
              <w:spacing w:before="117"/>
              <w:ind w:left="69"/>
              <w:rPr>
                <w:i/>
                <w:sz w:val="20"/>
              </w:rPr>
            </w:pPr>
            <w:r>
              <w:rPr>
                <w:i/>
                <w:sz w:val="20"/>
              </w:rPr>
              <w:t>Abhören</w:t>
            </w:r>
          </w:p>
        </w:tc>
        <w:tc>
          <w:tcPr>
            <w:tcW w:w="1833" w:type="dxa"/>
            <w:shd w:val="clear" w:color="auto" w:fill="F2F2F2"/>
          </w:tcPr>
          <w:p>
            <w:pPr>
              <w:pStyle w:val="TableParagraph"/>
              <w:spacing w:before="117"/>
              <w:ind w:left="67"/>
              <w:rPr>
                <w:i/>
                <w:sz w:val="20"/>
              </w:rPr>
            </w:pPr>
            <w:r>
              <w:rPr>
                <w:i/>
                <w:sz w:val="20"/>
              </w:rPr>
              <w:t>VT</w:t>
            </w:r>
          </w:p>
        </w:tc>
      </w:tr>
      <w:tr>
        <w:trPr>
          <w:trHeight w:val="386" w:hRule="atLeast"/>
        </w:trPr>
        <w:tc>
          <w:tcPr>
            <w:tcW w:w="847" w:type="dxa"/>
            <w:shd w:val="clear" w:color="auto" w:fill="F2F2F2"/>
          </w:tcPr>
          <w:p>
            <w:pPr>
              <w:pStyle w:val="TableParagraph"/>
              <w:spacing w:before="117"/>
              <w:ind w:left="100" w:right="96"/>
              <w:jc w:val="center"/>
              <w:rPr>
                <w:i/>
                <w:sz w:val="20"/>
              </w:rPr>
            </w:pPr>
            <w:r>
              <w:rPr>
                <w:i/>
                <w:sz w:val="20"/>
              </w:rPr>
              <w:t>G 0.16</w:t>
            </w:r>
          </w:p>
        </w:tc>
        <w:tc>
          <w:tcPr>
            <w:tcW w:w="6379" w:type="dxa"/>
            <w:shd w:val="clear" w:color="auto" w:fill="F2F2F2"/>
          </w:tcPr>
          <w:p>
            <w:pPr>
              <w:pStyle w:val="TableParagraph"/>
              <w:spacing w:before="117"/>
              <w:ind w:left="69"/>
              <w:rPr>
                <w:i/>
                <w:sz w:val="20"/>
              </w:rPr>
            </w:pPr>
            <w:r>
              <w:rPr>
                <w:i/>
                <w:sz w:val="20"/>
              </w:rPr>
              <w:t>Diebstahl von Geräten, Datenträgern oder Dokumenten</w:t>
            </w:r>
          </w:p>
        </w:tc>
        <w:tc>
          <w:tcPr>
            <w:tcW w:w="1833" w:type="dxa"/>
            <w:shd w:val="clear" w:color="auto" w:fill="F2F2F2"/>
          </w:tcPr>
          <w:p>
            <w:pPr>
              <w:pStyle w:val="TableParagraph"/>
              <w:spacing w:before="117"/>
              <w:ind w:left="67"/>
              <w:rPr>
                <w:i/>
                <w:sz w:val="20"/>
              </w:rPr>
            </w:pPr>
            <w:r>
              <w:rPr>
                <w:i/>
                <w:sz w:val="20"/>
              </w:rPr>
              <w:t>VT, VF</w:t>
            </w:r>
          </w:p>
        </w:tc>
      </w:tr>
      <w:tr>
        <w:trPr>
          <w:trHeight w:val="383" w:hRule="atLeast"/>
        </w:trPr>
        <w:tc>
          <w:tcPr>
            <w:tcW w:w="847" w:type="dxa"/>
            <w:shd w:val="clear" w:color="auto" w:fill="F2F2F2"/>
          </w:tcPr>
          <w:p>
            <w:pPr>
              <w:pStyle w:val="TableParagraph"/>
              <w:spacing w:before="117"/>
              <w:ind w:left="100" w:right="96"/>
              <w:jc w:val="center"/>
              <w:rPr>
                <w:i/>
                <w:sz w:val="20"/>
              </w:rPr>
            </w:pPr>
            <w:r>
              <w:rPr>
                <w:i/>
                <w:sz w:val="20"/>
              </w:rPr>
              <w:t>G 0.25</w:t>
            </w:r>
          </w:p>
        </w:tc>
        <w:tc>
          <w:tcPr>
            <w:tcW w:w="6379" w:type="dxa"/>
            <w:shd w:val="clear" w:color="auto" w:fill="F2F2F2"/>
          </w:tcPr>
          <w:p>
            <w:pPr>
              <w:pStyle w:val="TableParagraph"/>
              <w:spacing w:before="117"/>
              <w:ind w:left="69"/>
              <w:rPr>
                <w:i/>
                <w:sz w:val="20"/>
              </w:rPr>
            </w:pPr>
            <w:r>
              <w:rPr>
                <w:i/>
                <w:sz w:val="20"/>
              </w:rPr>
              <w:t>Ausfall von Geräten und Systemen</w:t>
            </w:r>
          </w:p>
        </w:tc>
        <w:tc>
          <w:tcPr>
            <w:tcW w:w="1833" w:type="dxa"/>
            <w:shd w:val="clear" w:color="auto" w:fill="F2F2F2"/>
          </w:tcPr>
          <w:p>
            <w:pPr>
              <w:pStyle w:val="TableParagraph"/>
              <w:spacing w:before="117"/>
              <w:ind w:left="67"/>
              <w:rPr>
                <w:i/>
                <w:sz w:val="20"/>
              </w:rPr>
            </w:pPr>
            <w:r>
              <w:rPr>
                <w:i/>
                <w:sz w:val="20"/>
              </w:rPr>
              <w:t>VF</w:t>
            </w:r>
          </w:p>
        </w:tc>
      </w:tr>
      <w:tr>
        <w:trPr>
          <w:trHeight w:val="383" w:hRule="atLeast"/>
        </w:trPr>
        <w:tc>
          <w:tcPr>
            <w:tcW w:w="847" w:type="dxa"/>
            <w:shd w:val="clear" w:color="auto" w:fill="F2F2F2"/>
          </w:tcPr>
          <w:p>
            <w:pPr>
              <w:pStyle w:val="TableParagraph"/>
              <w:spacing w:before="117"/>
              <w:ind w:left="100" w:right="96"/>
              <w:jc w:val="center"/>
              <w:rPr>
                <w:i/>
                <w:sz w:val="20"/>
              </w:rPr>
            </w:pPr>
            <w:r>
              <w:rPr>
                <w:i/>
                <w:sz w:val="20"/>
              </w:rPr>
              <w:t>G 0.28</w:t>
            </w:r>
          </w:p>
        </w:tc>
        <w:tc>
          <w:tcPr>
            <w:tcW w:w="6379" w:type="dxa"/>
            <w:shd w:val="clear" w:color="auto" w:fill="F2F2F2"/>
          </w:tcPr>
          <w:p>
            <w:pPr>
              <w:pStyle w:val="TableParagraph"/>
              <w:spacing w:before="117"/>
              <w:ind w:left="69"/>
              <w:rPr>
                <w:i/>
                <w:sz w:val="20"/>
              </w:rPr>
            </w:pPr>
            <w:r>
              <w:rPr>
                <w:i/>
                <w:sz w:val="20"/>
              </w:rPr>
              <w:t>Software-Schwachstellen oder -Fehler</w:t>
            </w:r>
          </w:p>
        </w:tc>
        <w:tc>
          <w:tcPr>
            <w:tcW w:w="1833" w:type="dxa"/>
            <w:shd w:val="clear" w:color="auto" w:fill="F2F2F2"/>
          </w:tcPr>
          <w:p>
            <w:pPr>
              <w:pStyle w:val="TableParagraph"/>
              <w:spacing w:before="117"/>
              <w:ind w:left="67"/>
              <w:rPr>
                <w:i/>
                <w:sz w:val="20"/>
              </w:rPr>
            </w:pPr>
            <w:r>
              <w:rPr>
                <w:i/>
                <w:sz w:val="20"/>
              </w:rPr>
              <w:t>VT, IN, VF</w:t>
            </w:r>
          </w:p>
        </w:tc>
      </w:tr>
      <w:tr>
        <w:trPr>
          <w:trHeight w:val="386" w:hRule="atLeast"/>
        </w:trPr>
        <w:tc>
          <w:tcPr>
            <w:tcW w:w="847" w:type="dxa"/>
            <w:shd w:val="clear" w:color="auto" w:fill="F2F2F2"/>
          </w:tcPr>
          <w:p>
            <w:pPr>
              <w:pStyle w:val="TableParagraph"/>
              <w:spacing w:before="119"/>
              <w:ind w:left="100" w:right="96"/>
              <w:jc w:val="center"/>
              <w:rPr>
                <w:i/>
                <w:sz w:val="20"/>
              </w:rPr>
            </w:pPr>
            <w:r>
              <w:rPr>
                <w:i/>
                <w:sz w:val="20"/>
              </w:rPr>
              <w:t>G 0.29</w:t>
            </w:r>
          </w:p>
        </w:tc>
        <w:tc>
          <w:tcPr>
            <w:tcW w:w="6379" w:type="dxa"/>
            <w:shd w:val="clear" w:color="auto" w:fill="F2F2F2"/>
          </w:tcPr>
          <w:p>
            <w:pPr>
              <w:pStyle w:val="TableParagraph"/>
              <w:spacing w:before="119"/>
              <w:ind w:left="69"/>
              <w:rPr>
                <w:i/>
                <w:sz w:val="20"/>
              </w:rPr>
            </w:pPr>
            <w:r>
              <w:rPr>
                <w:i/>
                <w:sz w:val="20"/>
              </w:rPr>
              <w:t>Verstoß gegen Gesetze oder Regelungen</w:t>
            </w:r>
          </w:p>
        </w:tc>
        <w:tc>
          <w:tcPr>
            <w:tcW w:w="1833" w:type="dxa"/>
            <w:shd w:val="clear" w:color="auto" w:fill="F2F2F2"/>
          </w:tcPr>
          <w:p>
            <w:pPr>
              <w:pStyle w:val="TableParagraph"/>
              <w:spacing w:before="119"/>
              <w:ind w:left="67"/>
              <w:rPr>
                <w:i/>
                <w:sz w:val="20"/>
              </w:rPr>
            </w:pPr>
            <w:r>
              <w:rPr>
                <w:i/>
                <w:sz w:val="20"/>
              </w:rPr>
              <w:t>VT, IN, VF</w:t>
            </w:r>
          </w:p>
        </w:tc>
      </w:tr>
      <w:tr>
        <w:trPr>
          <w:trHeight w:val="647" w:hRule="atLeast"/>
        </w:trPr>
        <w:tc>
          <w:tcPr>
            <w:tcW w:w="847" w:type="dxa"/>
          </w:tcPr>
          <w:p>
            <w:pPr>
              <w:pStyle w:val="TableParagraph"/>
              <w:spacing w:before="7"/>
              <w:rPr>
                <w:sz w:val="21"/>
              </w:rPr>
            </w:pPr>
          </w:p>
          <w:p>
            <w:pPr>
              <w:pStyle w:val="TableParagraph"/>
              <w:ind w:left="100" w:right="96"/>
              <w:jc w:val="center"/>
              <w:rPr>
                <w:i/>
                <w:sz w:val="20"/>
              </w:rPr>
            </w:pPr>
            <w:r>
              <w:rPr>
                <w:i/>
                <w:sz w:val="20"/>
              </w:rPr>
              <w:t>G 0.30</w:t>
            </w:r>
          </w:p>
        </w:tc>
        <w:tc>
          <w:tcPr>
            <w:tcW w:w="6379" w:type="dxa"/>
            <w:shd w:val="clear" w:color="auto" w:fill="F2F2F2"/>
          </w:tcPr>
          <w:p>
            <w:pPr>
              <w:pStyle w:val="TableParagraph"/>
              <w:spacing w:line="260" w:lineRule="atLeast" w:before="87"/>
              <w:ind w:left="69"/>
              <w:rPr>
                <w:i/>
                <w:sz w:val="20"/>
              </w:rPr>
            </w:pPr>
            <w:r>
              <w:rPr>
                <w:i/>
                <w:sz w:val="20"/>
              </w:rPr>
              <w:t>Unberechtigte Nutzung oder Administration von Geräten und Syste- </w:t>
            </w:r>
            <w:r>
              <w:rPr>
                <w:i/>
                <w:sz w:val="20"/>
              </w:rPr>
              <w:t>men</w:t>
            </w:r>
          </w:p>
        </w:tc>
        <w:tc>
          <w:tcPr>
            <w:tcW w:w="1833" w:type="dxa"/>
          </w:tcPr>
          <w:p>
            <w:pPr>
              <w:pStyle w:val="TableParagraph"/>
              <w:spacing w:before="7"/>
              <w:rPr>
                <w:sz w:val="21"/>
              </w:rPr>
            </w:pPr>
          </w:p>
          <w:p>
            <w:pPr>
              <w:pStyle w:val="TableParagraph"/>
              <w:ind w:left="67"/>
              <w:rPr>
                <w:i/>
                <w:sz w:val="20"/>
              </w:rPr>
            </w:pPr>
            <w:r>
              <w:rPr>
                <w:i/>
                <w:sz w:val="20"/>
              </w:rPr>
              <w:t>VT, IN, VF</w:t>
            </w:r>
          </w:p>
        </w:tc>
      </w:tr>
      <w:tr>
        <w:trPr>
          <w:trHeight w:val="385" w:hRule="atLeast"/>
        </w:trPr>
        <w:tc>
          <w:tcPr>
            <w:tcW w:w="847" w:type="dxa"/>
            <w:shd w:val="clear" w:color="auto" w:fill="F2F2F2"/>
          </w:tcPr>
          <w:p>
            <w:pPr>
              <w:pStyle w:val="TableParagraph"/>
              <w:spacing w:before="119"/>
              <w:ind w:left="100" w:right="96"/>
              <w:jc w:val="center"/>
              <w:rPr>
                <w:i/>
                <w:sz w:val="20"/>
              </w:rPr>
            </w:pPr>
            <w:r>
              <w:rPr>
                <w:i/>
                <w:sz w:val="20"/>
              </w:rPr>
              <w:t>G 0.31</w:t>
            </w:r>
          </w:p>
        </w:tc>
        <w:tc>
          <w:tcPr>
            <w:tcW w:w="6379" w:type="dxa"/>
            <w:shd w:val="clear" w:color="auto" w:fill="F2F2F2"/>
          </w:tcPr>
          <w:p>
            <w:pPr>
              <w:pStyle w:val="TableParagraph"/>
              <w:spacing w:before="119"/>
              <w:ind w:left="69"/>
              <w:rPr>
                <w:i/>
                <w:sz w:val="20"/>
              </w:rPr>
            </w:pPr>
            <w:r>
              <w:rPr>
                <w:i/>
                <w:sz w:val="20"/>
              </w:rPr>
              <w:t>Fehlerhafte Nutzung oder Administration von Geräten und Systemen</w:t>
            </w:r>
          </w:p>
        </w:tc>
        <w:tc>
          <w:tcPr>
            <w:tcW w:w="1833" w:type="dxa"/>
            <w:shd w:val="clear" w:color="auto" w:fill="F2F2F2"/>
          </w:tcPr>
          <w:p>
            <w:pPr>
              <w:pStyle w:val="TableParagraph"/>
              <w:spacing w:before="119"/>
              <w:ind w:left="67"/>
              <w:rPr>
                <w:i/>
                <w:sz w:val="20"/>
              </w:rPr>
            </w:pPr>
            <w:r>
              <w:rPr>
                <w:i/>
                <w:sz w:val="20"/>
              </w:rPr>
              <w:t>VT, IN, VF</w:t>
            </w:r>
          </w:p>
        </w:tc>
      </w:tr>
      <w:tr>
        <w:trPr>
          <w:trHeight w:val="383" w:hRule="atLeast"/>
        </w:trPr>
        <w:tc>
          <w:tcPr>
            <w:tcW w:w="847" w:type="dxa"/>
            <w:shd w:val="clear" w:color="auto" w:fill="F2F2F2"/>
          </w:tcPr>
          <w:p>
            <w:pPr>
              <w:pStyle w:val="TableParagraph"/>
              <w:spacing w:before="117"/>
              <w:ind w:left="100" w:right="96"/>
              <w:jc w:val="center"/>
              <w:rPr>
                <w:i/>
                <w:sz w:val="20"/>
              </w:rPr>
            </w:pPr>
            <w:r>
              <w:rPr>
                <w:i/>
                <w:sz w:val="20"/>
              </w:rPr>
              <w:t>G 0.32</w:t>
            </w:r>
          </w:p>
        </w:tc>
        <w:tc>
          <w:tcPr>
            <w:tcW w:w="6379" w:type="dxa"/>
            <w:shd w:val="clear" w:color="auto" w:fill="F2F2F2"/>
          </w:tcPr>
          <w:p>
            <w:pPr>
              <w:pStyle w:val="TableParagraph"/>
              <w:spacing w:before="117"/>
              <w:ind w:left="69"/>
              <w:rPr>
                <w:i/>
                <w:sz w:val="20"/>
              </w:rPr>
            </w:pPr>
            <w:r>
              <w:rPr>
                <w:i/>
                <w:sz w:val="20"/>
              </w:rPr>
              <w:t>Missbrauch von Berechtigungen</w:t>
            </w:r>
          </w:p>
        </w:tc>
        <w:tc>
          <w:tcPr>
            <w:tcW w:w="1833" w:type="dxa"/>
            <w:shd w:val="clear" w:color="auto" w:fill="F2F2F2"/>
          </w:tcPr>
          <w:p>
            <w:pPr>
              <w:pStyle w:val="TableParagraph"/>
              <w:spacing w:before="117"/>
              <w:ind w:left="67"/>
              <w:rPr>
                <w:i/>
                <w:sz w:val="20"/>
              </w:rPr>
            </w:pPr>
            <w:r>
              <w:rPr>
                <w:i/>
                <w:sz w:val="20"/>
              </w:rPr>
              <w:t>VT, IN, VF</w:t>
            </w:r>
          </w:p>
        </w:tc>
      </w:tr>
      <w:tr>
        <w:trPr>
          <w:trHeight w:val="383" w:hRule="atLeast"/>
        </w:trPr>
        <w:tc>
          <w:tcPr>
            <w:tcW w:w="847" w:type="dxa"/>
            <w:shd w:val="clear" w:color="auto" w:fill="F2F2F2"/>
          </w:tcPr>
          <w:p>
            <w:pPr>
              <w:pStyle w:val="TableParagraph"/>
              <w:spacing w:before="117"/>
              <w:ind w:left="100" w:right="96"/>
              <w:jc w:val="center"/>
              <w:rPr>
                <w:i/>
                <w:sz w:val="20"/>
              </w:rPr>
            </w:pPr>
            <w:r>
              <w:rPr>
                <w:i/>
                <w:sz w:val="20"/>
              </w:rPr>
              <w:t>G 0.36</w:t>
            </w:r>
          </w:p>
        </w:tc>
        <w:tc>
          <w:tcPr>
            <w:tcW w:w="6379" w:type="dxa"/>
            <w:shd w:val="clear" w:color="auto" w:fill="F2F2F2"/>
          </w:tcPr>
          <w:p>
            <w:pPr>
              <w:pStyle w:val="TableParagraph"/>
              <w:spacing w:before="117"/>
              <w:ind w:left="69"/>
              <w:rPr>
                <w:i/>
                <w:sz w:val="20"/>
              </w:rPr>
            </w:pPr>
            <w:r>
              <w:rPr>
                <w:i/>
                <w:sz w:val="20"/>
              </w:rPr>
              <w:t>Identitätsdiebstahl</w:t>
            </w:r>
          </w:p>
        </w:tc>
        <w:tc>
          <w:tcPr>
            <w:tcW w:w="1833" w:type="dxa"/>
            <w:shd w:val="clear" w:color="auto" w:fill="F2F2F2"/>
          </w:tcPr>
          <w:p>
            <w:pPr>
              <w:pStyle w:val="TableParagraph"/>
              <w:spacing w:before="117"/>
              <w:ind w:left="67"/>
              <w:rPr>
                <w:i/>
                <w:sz w:val="20"/>
              </w:rPr>
            </w:pPr>
            <w:r>
              <w:rPr>
                <w:i/>
                <w:sz w:val="20"/>
              </w:rPr>
              <w:t>VT, IN, VF</w:t>
            </w:r>
          </w:p>
        </w:tc>
      </w:tr>
      <w:tr>
        <w:trPr>
          <w:trHeight w:val="386" w:hRule="atLeast"/>
        </w:trPr>
        <w:tc>
          <w:tcPr>
            <w:tcW w:w="847" w:type="dxa"/>
            <w:shd w:val="clear" w:color="auto" w:fill="F2F2F2"/>
          </w:tcPr>
          <w:p>
            <w:pPr>
              <w:pStyle w:val="TableParagraph"/>
              <w:spacing w:before="119"/>
              <w:ind w:left="100" w:right="96"/>
              <w:jc w:val="center"/>
              <w:rPr>
                <w:i/>
                <w:sz w:val="20"/>
              </w:rPr>
            </w:pPr>
            <w:r>
              <w:rPr>
                <w:i/>
                <w:sz w:val="20"/>
              </w:rPr>
              <w:t>G 0.40</w:t>
            </w:r>
          </w:p>
        </w:tc>
        <w:tc>
          <w:tcPr>
            <w:tcW w:w="6379" w:type="dxa"/>
            <w:shd w:val="clear" w:color="auto" w:fill="F2F2F2"/>
          </w:tcPr>
          <w:p>
            <w:pPr>
              <w:pStyle w:val="TableParagraph"/>
              <w:spacing w:before="119"/>
              <w:ind w:left="69"/>
              <w:rPr>
                <w:i/>
                <w:sz w:val="20"/>
              </w:rPr>
            </w:pPr>
            <w:r>
              <w:rPr>
                <w:i/>
                <w:sz w:val="20"/>
              </w:rPr>
              <w:t>Verhinderung von Diensten (</w:t>
            </w:r>
            <w:r>
              <w:rPr>
                <w:sz w:val="20"/>
              </w:rPr>
              <w:t>Denial of Service</w:t>
            </w:r>
            <w:r>
              <w:rPr>
                <w:i/>
                <w:sz w:val="20"/>
              </w:rPr>
              <w:t>)</w:t>
            </w:r>
          </w:p>
        </w:tc>
        <w:tc>
          <w:tcPr>
            <w:tcW w:w="1833" w:type="dxa"/>
            <w:shd w:val="clear" w:color="auto" w:fill="F2F2F2"/>
          </w:tcPr>
          <w:p>
            <w:pPr>
              <w:pStyle w:val="TableParagraph"/>
              <w:spacing w:before="119"/>
              <w:ind w:left="67"/>
              <w:rPr>
                <w:i/>
                <w:sz w:val="20"/>
              </w:rPr>
            </w:pPr>
            <w:r>
              <w:rPr>
                <w:i/>
                <w:sz w:val="20"/>
              </w:rPr>
              <w:t>VF</w:t>
            </w:r>
          </w:p>
        </w:tc>
      </w:tr>
      <w:tr>
        <w:trPr>
          <w:trHeight w:val="383" w:hRule="atLeast"/>
        </w:trPr>
        <w:tc>
          <w:tcPr>
            <w:tcW w:w="847" w:type="dxa"/>
            <w:shd w:val="clear" w:color="auto" w:fill="F2F2F2"/>
          </w:tcPr>
          <w:p>
            <w:pPr>
              <w:pStyle w:val="TableParagraph"/>
              <w:spacing w:before="117"/>
              <w:ind w:left="100" w:right="96"/>
              <w:jc w:val="center"/>
              <w:rPr>
                <w:i/>
                <w:sz w:val="20"/>
              </w:rPr>
            </w:pPr>
            <w:r>
              <w:rPr>
                <w:i/>
                <w:sz w:val="20"/>
              </w:rPr>
              <w:t>G 0.45</w:t>
            </w:r>
          </w:p>
        </w:tc>
        <w:tc>
          <w:tcPr>
            <w:tcW w:w="6379" w:type="dxa"/>
            <w:shd w:val="clear" w:color="auto" w:fill="F2F2F2"/>
          </w:tcPr>
          <w:p>
            <w:pPr>
              <w:pStyle w:val="TableParagraph"/>
              <w:spacing w:before="117"/>
              <w:ind w:left="69"/>
              <w:rPr>
                <w:i/>
                <w:sz w:val="20"/>
              </w:rPr>
            </w:pPr>
            <w:r>
              <w:rPr>
                <w:i/>
                <w:sz w:val="20"/>
              </w:rPr>
              <w:t>Datenverlust</w:t>
            </w:r>
          </w:p>
        </w:tc>
        <w:tc>
          <w:tcPr>
            <w:tcW w:w="1833" w:type="dxa"/>
            <w:shd w:val="clear" w:color="auto" w:fill="F2F2F2"/>
          </w:tcPr>
          <w:p>
            <w:pPr>
              <w:pStyle w:val="TableParagraph"/>
              <w:spacing w:before="117"/>
              <w:ind w:left="67"/>
              <w:rPr>
                <w:i/>
                <w:sz w:val="20"/>
              </w:rPr>
            </w:pPr>
            <w:r>
              <w:rPr>
                <w:i/>
                <w:sz w:val="20"/>
              </w:rPr>
              <w:t>VF</w:t>
            </w:r>
          </w:p>
        </w:tc>
      </w:tr>
    </w:tbl>
    <w:p>
      <w:pPr>
        <w:spacing w:after="0"/>
        <w:rPr>
          <w:sz w:val="20"/>
        </w:rPr>
        <w:sectPr>
          <w:pgSz w:w="11910" w:h="16840"/>
          <w:pgMar w:header="0" w:footer="612" w:top="1580" w:bottom="880" w:left="1180" w:right="1140"/>
        </w:sectPr>
      </w:pPr>
    </w:p>
    <w:p>
      <w:pPr>
        <w:pStyle w:val="BodyText"/>
      </w:pPr>
    </w:p>
    <w:p>
      <w:pPr>
        <w:pStyle w:val="BodyText"/>
      </w:pPr>
    </w:p>
    <w:p>
      <w:pPr>
        <w:pStyle w:val="Heading1"/>
        <w:numPr>
          <w:ilvl w:val="2"/>
          <w:numId w:val="15"/>
        </w:numPr>
        <w:tabs>
          <w:tab w:pos="975" w:val="left" w:leader="none"/>
          <w:tab w:pos="976" w:val="left" w:leader="none"/>
        </w:tabs>
        <w:spacing w:line="240" w:lineRule="auto" w:before="207" w:after="0"/>
        <w:ind w:left="975" w:right="0" w:hanging="737"/>
        <w:jc w:val="left"/>
      </w:pPr>
      <w:r>
        <w:rPr/>
        <w:pict>
          <v:group style="position:absolute;margin-left:65.040001pt;margin-top:33.246845pt;width:8.3pt;height:350.4pt;mso-position-horizontal-relative:page;mso-position-vertical-relative:paragraph;z-index:-115432" coordorigin="1301,665" coordsize="166,7008">
            <v:line style="position:absolute" from="1369,667" to="1369,7654" stroked="true" strokeweight="4.92pt" strokecolor="#f2f2f2">
              <v:stroke dashstyle="solid"/>
            </v:line>
            <v:line style="position:absolute" from="1438,1474" to="1438,1870" stroked="true" strokeweight="1.92pt" strokecolor="#f2f2f2">
              <v:stroke dashstyle="solid"/>
            </v:line>
            <v:line style="position:absolute" from="1438,1870" to="1438,4116" stroked="true" strokeweight="1.92pt" strokecolor="#f2f2f2">
              <v:stroke dashstyle="solid"/>
            </v:line>
            <v:line style="position:absolute" from="1438,4116" to="1438,4774" stroked="true" strokeweight="1.92pt" strokecolor="#f2f2f2">
              <v:stroke dashstyle="solid"/>
            </v:line>
            <v:line style="position:absolute" from="1438,4774" to="1438,6072" stroked="true" strokeweight="1.92pt" strokecolor="#f2f2f2">
              <v:stroke dashstyle="solid"/>
            </v:line>
            <v:line style="position:absolute" from="1438,6072" to="1438,7654" stroked="true" strokeweight="1.92pt" strokecolor="#f2f2f2">
              <v:stroke dashstyle="solid"/>
            </v:line>
            <v:line style="position:absolute" from="1462,1474" to="1462,7654" stroked="true" strokeweight=".481pt" strokecolor="#000000">
              <v:stroke dashstyle="solid"/>
            </v:line>
            <v:line style="position:absolute" from="1310,665" to="1310,7673" stroked="true" strokeweight=".959pt" strokecolor="#dadada">
              <v:stroke dashstyle="solid"/>
            </v:line>
            <w10:wrap type="none"/>
          </v:group>
        </w:pict>
      </w:r>
      <w:bookmarkStart w:name="8.4.2 Erarbeiten der Risiken" w:id="98"/>
      <w:bookmarkEnd w:id="98"/>
      <w:r>
        <w:rPr/>
      </w:r>
      <w:bookmarkStart w:name="8.4.2 Erarbeiten der Risiken" w:id="99"/>
      <w:bookmarkEnd w:id="99"/>
      <w:r>
        <w:rPr/>
        <w:t>E</w:t>
      </w:r>
      <w:r>
        <w:rPr/>
        <w:t>rarbeiten der</w:t>
      </w:r>
      <w:r>
        <w:rPr>
          <w:spacing w:val="-1"/>
        </w:rPr>
        <w:t> </w:t>
      </w:r>
      <w:r>
        <w:rPr/>
        <w:t>Risiken</w:t>
      </w:r>
    </w:p>
    <w:p>
      <w:pPr>
        <w:pStyle w:val="BodyText"/>
        <w:spacing w:before="2"/>
        <w:rPr>
          <w:sz w:val="14"/>
        </w:rPr>
      </w:pPr>
    </w:p>
    <w:tbl>
      <w:tblPr>
        <w:tblW w:w="0" w:type="auto"/>
        <w:jc w:val="left"/>
        <w:tblInd w:w="118" w:type="dxa"/>
        <w:tblBorders>
          <w:top w:val="single" w:sz="8" w:space="0" w:color="DADADA"/>
          <w:left w:val="single" w:sz="8" w:space="0" w:color="DADADA"/>
          <w:bottom w:val="single" w:sz="8" w:space="0" w:color="DADADA"/>
          <w:right w:val="single" w:sz="8" w:space="0" w:color="DADADA"/>
          <w:insideH w:val="single" w:sz="8" w:space="0" w:color="DADADA"/>
          <w:insideV w:val="single" w:sz="8" w:space="0" w:color="DADADA"/>
        </w:tblBorders>
        <w:tblLayout w:type="fixed"/>
        <w:tblCellMar>
          <w:top w:w="0" w:type="dxa"/>
          <w:left w:w="0" w:type="dxa"/>
          <w:bottom w:w="0" w:type="dxa"/>
          <w:right w:w="0" w:type="dxa"/>
        </w:tblCellMar>
        <w:tblLook w:val="01E0"/>
      </w:tblPr>
      <w:tblGrid>
        <w:gridCol w:w="166"/>
        <w:gridCol w:w="2002"/>
        <w:gridCol w:w="7074"/>
      </w:tblGrid>
      <w:tr>
        <w:trPr>
          <w:trHeight w:val="808" w:hRule="atLeast"/>
        </w:trPr>
        <w:tc>
          <w:tcPr>
            <w:tcW w:w="9242" w:type="dxa"/>
            <w:gridSpan w:val="3"/>
            <w:tcBorders>
              <w:left w:val="nil"/>
              <w:bottom w:val="nil"/>
            </w:tcBorders>
            <w:shd w:val="clear" w:color="auto" w:fill="F2F2F2"/>
          </w:tcPr>
          <w:p>
            <w:pPr>
              <w:pStyle w:val="TableParagraph"/>
              <w:spacing w:before="119"/>
              <w:ind w:left="127"/>
              <w:rPr>
                <w:b/>
                <w:sz w:val="20"/>
              </w:rPr>
            </w:pPr>
            <w:r>
              <w:rPr>
                <w:b/>
                <w:sz w:val="20"/>
              </w:rPr>
              <w:t>Beispiel:</w:t>
            </w:r>
          </w:p>
          <w:p>
            <w:pPr>
              <w:pStyle w:val="TableParagraph"/>
              <w:tabs>
                <w:tab w:pos="1545" w:val="left" w:leader="none"/>
              </w:tabs>
              <w:spacing w:before="153"/>
              <w:ind w:left="127"/>
              <w:rPr>
                <w:sz w:val="16"/>
              </w:rPr>
            </w:pPr>
            <w:bookmarkStart w:name="_bookmark16" w:id="100"/>
            <w:bookmarkEnd w:id="100"/>
            <w:r>
              <w:rPr/>
            </w:r>
            <w:r>
              <w:rPr>
                <w:sz w:val="16"/>
              </w:rPr>
              <w:t>Tabelle</w:t>
            </w:r>
            <w:r>
              <w:rPr>
                <w:spacing w:val="-1"/>
                <w:sz w:val="16"/>
              </w:rPr>
              <w:t> </w:t>
            </w:r>
            <w:r>
              <w:rPr>
                <w:sz w:val="16"/>
              </w:rPr>
              <w:t>15:</w:t>
              <w:tab/>
              <w:t>Darstellung der Restrisiken: Switch</w:t>
            </w:r>
            <w:r>
              <w:rPr>
                <w:spacing w:val="-1"/>
                <w:sz w:val="16"/>
              </w:rPr>
              <w:t> </w:t>
            </w:r>
            <w:r>
              <w:rPr>
                <w:spacing w:val="-3"/>
                <w:sz w:val="16"/>
              </w:rPr>
              <w:t>XY</w:t>
            </w:r>
          </w:p>
        </w:tc>
      </w:tr>
      <w:tr>
        <w:trPr>
          <w:trHeight w:val="380" w:hRule="atLeast"/>
        </w:trPr>
        <w:tc>
          <w:tcPr>
            <w:tcW w:w="166" w:type="dxa"/>
            <w:vMerge w:val="restart"/>
            <w:tcBorders>
              <w:top w:val="nil"/>
              <w:left w:val="nil"/>
              <w:right w:val="nil"/>
            </w:tcBorders>
          </w:tcPr>
          <w:p>
            <w:pPr>
              <w:pStyle w:val="TableParagraph"/>
              <w:rPr>
                <w:rFonts w:ascii="Times New Roman"/>
                <w:sz w:val="20"/>
              </w:rPr>
            </w:pPr>
          </w:p>
        </w:tc>
        <w:tc>
          <w:tcPr>
            <w:tcW w:w="2002" w:type="dxa"/>
            <w:tcBorders>
              <w:top w:val="single" w:sz="4" w:space="0" w:color="000000"/>
              <w:left w:val="nil"/>
              <w:bottom w:val="single" w:sz="4" w:space="0" w:color="000000"/>
              <w:right w:val="single" w:sz="4" w:space="0" w:color="000000"/>
            </w:tcBorders>
            <w:shd w:val="clear" w:color="auto" w:fill="DADADA"/>
          </w:tcPr>
          <w:p>
            <w:pPr>
              <w:pStyle w:val="TableParagraph"/>
              <w:spacing w:before="74"/>
              <w:ind w:left="112"/>
              <w:rPr>
                <w:b/>
                <w:sz w:val="20"/>
              </w:rPr>
            </w:pPr>
            <w:r>
              <w:rPr>
                <w:b/>
                <w:sz w:val="20"/>
              </w:rPr>
              <w:t>Gefährdung</w:t>
            </w:r>
          </w:p>
        </w:tc>
        <w:tc>
          <w:tcPr>
            <w:tcW w:w="707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spacing w:before="122"/>
              <w:ind w:left="111"/>
              <w:rPr>
                <w:sz w:val="20"/>
              </w:rPr>
            </w:pPr>
            <w:r>
              <w:rPr>
                <w:sz w:val="20"/>
              </w:rPr>
              <w:t>G 0.25 Ausfall von Geräten oder Systemen</w:t>
            </w:r>
          </w:p>
        </w:tc>
      </w:tr>
      <w:tr>
        <w:trPr>
          <w:trHeight w:val="2226" w:hRule="atLeast"/>
        </w:trPr>
        <w:tc>
          <w:tcPr>
            <w:tcW w:w="166" w:type="dxa"/>
            <w:vMerge/>
            <w:tcBorders>
              <w:top w:val="nil"/>
              <w:left w:val="nil"/>
              <w:right w:val="nil"/>
            </w:tcBorders>
          </w:tcPr>
          <w:p>
            <w:pPr>
              <w:rPr>
                <w:sz w:val="2"/>
                <w:szCs w:val="2"/>
              </w:rPr>
            </w:pPr>
          </w:p>
        </w:tc>
        <w:tc>
          <w:tcPr>
            <w:tcW w:w="2002" w:type="dxa"/>
            <w:tcBorders>
              <w:top w:val="single" w:sz="4" w:space="0" w:color="000000"/>
              <w:left w:val="nil"/>
              <w:bottom w:val="single" w:sz="4" w:space="0" w:color="000000"/>
              <w:right w:val="single" w:sz="4" w:space="0" w:color="000000"/>
            </w:tcBorders>
            <w:shd w:val="clear" w:color="auto" w:fill="DADADA"/>
          </w:tcPr>
          <w:p>
            <w:pPr>
              <w:pStyle w:val="TableParagraph"/>
              <w:rPr>
                <w:sz w:val="22"/>
              </w:rPr>
            </w:pPr>
          </w:p>
          <w:p>
            <w:pPr>
              <w:pStyle w:val="TableParagraph"/>
              <w:rPr>
                <w:sz w:val="22"/>
              </w:rPr>
            </w:pPr>
          </w:p>
          <w:p>
            <w:pPr>
              <w:pStyle w:val="TableParagraph"/>
              <w:spacing w:before="3"/>
              <w:rPr>
                <w:sz w:val="32"/>
              </w:rPr>
            </w:pPr>
          </w:p>
          <w:p>
            <w:pPr>
              <w:pStyle w:val="TableParagraph"/>
              <w:ind w:left="112" w:right="187"/>
              <w:rPr>
                <w:b/>
                <w:sz w:val="20"/>
              </w:rPr>
            </w:pPr>
            <w:r>
              <w:rPr>
                <w:b/>
                <w:sz w:val="20"/>
              </w:rPr>
              <w:t>Vorhandene Maß- nahmen</w:t>
            </w:r>
          </w:p>
        </w:tc>
        <w:tc>
          <w:tcPr>
            <w:tcW w:w="707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spacing w:line="276" w:lineRule="auto" w:before="114"/>
              <w:ind w:left="111" w:right="1809"/>
              <w:rPr>
                <w:sz w:val="20"/>
              </w:rPr>
            </w:pPr>
            <w:r>
              <w:rPr>
                <w:sz w:val="20"/>
              </w:rPr>
              <w:t>M 1.043 Gesicherte Aufstellung aktiver Netzkomponenten M 2.277 Funktionsweise eines Switches</w:t>
            </w:r>
          </w:p>
          <w:p>
            <w:pPr>
              <w:pStyle w:val="TableParagraph"/>
              <w:spacing w:line="278" w:lineRule="auto"/>
              <w:ind w:left="111" w:right="197"/>
              <w:rPr>
                <w:sz w:val="20"/>
              </w:rPr>
            </w:pPr>
            <w:r>
              <w:rPr>
                <w:sz w:val="20"/>
              </w:rPr>
              <w:t>M 2.281 Dokumentation der Systemkonfiguration von Routern und Switches M 2.282 Regelmäßige Kontrolle von Routern und Switches</w:t>
            </w:r>
          </w:p>
          <w:p>
            <w:pPr>
              <w:pStyle w:val="TableParagraph"/>
              <w:spacing w:line="276" w:lineRule="auto"/>
              <w:ind w:left="111" w:right="1753"/>
              <w:rPr>
                <w:sz w:val="20"/>
              </w:rPr>
            </w:pPr>
            <w:r>
              <w:rPr>
                <w:sz w:val="20"/>
              </w:rPr>
              <w:t>M 4.204 Sichere Administration von Routern und Switches M 4.205 Protokollierung bei Routern und Switches</w:t>
            </w:r>
          </w:p>
          <w:p>
            <w:pPr>
              <w:pStyle w:val="TableParagraph"/>
              <w:spacing w:line="229" w:lineRule="exact"/>
              <w:ind w:left="111"/>
              <w:rPr>
                <w:sz w:val="20"/>
              </w:rPr>
            </w:pPr>
            <w:r>
              <w:rPr>
                <w:sz w:val="20"/>
              </w:rPr>
              <w:t>M 6.091 Datensicherung und Recovery bei Routern und Switches</w:t>
            </w:r>
          </w:p>
          <w:p>
            <w:pPr>
              <w:pStyle w:val="TableParagraph"/>
              <w:spacing w:before="30"/>
              <w:ind w:left="111"/>
              <w:rPr>
                <w:sz w:val="20"/>
              </w:rPr>
            </w:pPr>
            <w:r>
              <w:rPr>
                <w:sz w:val="20"/>
              </w:rPr>
              <w:t>M 6.092 Notfallvorsorge bei Routern und Switches</w:t>
            </w:r>
          </w:p>
        </w:tc>
      </w:tr>
      <w:tr>
        <w:trPr>
          <w:trHeight w:val="637" w:hRule="atLeast"/>
        </w:trPr>
        <w:tc>
          <w:tcPr>
            <w:tcW w:w="166" w:type="dxa"/>
            <w:vMerge/>
            <w:tcBorders>
              <w:top w:val="nil"/>
              <w:left w:val="nil"/>
              <w:right w:val="nil"/>
            </w:tcBorders>
          </w:tcPr>
          <w:p>
            <w:pPr>
              <w:rPr>
                <w:sz w:val="2"/>
                <w:szCs w:val="2"/>
              </w:rPr>
            </w:pPr>
          </w:p>
        </w:tc>
        <w:tc>
          <w:tcPr>
            <w:tcW w:w="2002" w:type="dxa"/>
            <w:tcBorders>
              <w:top w:val="single" w:sz="4" w:space="0" w:color="000000"/>
              <w:left w:val="nil"/>
              <w:bottom w:val="single" w:sz="4" w:space="0" w:color="000000"/>
              <w:right w:val="single" w:sz="4" w:space="0" w:color="000000"/>
            </w:tcBorders>
            <w:shd w:val="clear" w:color="auto" w:fill="DADADA"/>
          </w:tcPr>
          <w:p>
            <w:pPr>
              <w:pStyle w:val="TableParagraph"/>
              <w:spacing w:before="2"/>
              <w:rPr>
                <w:sz w:val="17"/>
              </w:rPr>
            </w:pPr>
          </w:p>
          <w:p>
            <w:pPr>
              <w:pStyle w:val="TableParagraph"/>
              <w:spacing w:before="1"/>
              <w:ind w:left="112"/>
              <w:rPr>
                <w:b/>
                <w:sz w:val="20"/>
              </w:rPr>
            </w:pPr>
            <w:r>
              <w:rPr>
                <w:b/>
                <w:sz w:val="20"/>
              </w:rPr>
              <w:t>Risiko</w:t>
            </w:r>
          </w:p>
        </w:tc>
        <w:tc>
          <w:tcPr>
            <w:tcW w:w="7074" w:type="dxa"/>
            <w:tcBorders>
              <w:top w:val="single" w:sz="4" w:space="0" w:color="000000"/>
              <w:left w:val="single" w:sz="4" w:space="0" w:color="000000"/>
              <w:bottom w:val="single" w:sz="4" w:space="0" w:color="000000"/>
              <w:right w:val="thickThinMediumGap" w:sz="4" w:space="0" w:color="DADADA"/>
            </w:tcBorders>
            <w:shd w:val="clear" w:color="auto" w:fill="F2F2F2"/>
          </w:tcPr>
          <w:p>
            <w:pPr>
              <w:pStyle w:val="TableParagraph"/>
              <w:spacing w:line="260" w:lineRule="atLeast" w:before="84"/>
              <w:ind w:left="111" w:right="253"/>
              <w:rPr>
                <w:sz w:val="20"/>
              </w:rPr>
            </w:pPr>
            <w:r>
              <w:rPr>
                <w:sz w:val="20"/>
              </w:rPr>
              <w:t>Ausfall von IT-Systemen, Gefährdung durch Reinigungs- oder Fremdperso- nal</w:t>
            </w:r>
          </w:p>
        </w:tc>
      </w:tr>
      <w:tr>
        <w:trPr>
          <w:trHeight w:val="1278" w:hRule="atLeast"/>
        </w:trPr>
        <w:tc>
          <w:tcPr>
            <w:tcW w:w="166" w:type="dxa"/>
            <w:vMerge/>
            <w:tcBorders>
              <w:top w:val="nil"/>
              <w:left w:val="nil"/>
              <w:right w:val="nil"/>
            </w:tcBorders>
          </w:tcPr>
          <w:p>
            <w:pPr>
              <w:rPr>
                <w:sz w:val="2"/>
                <w:szCs w:val="2"/>
              </w:rPr>
            </w:pPr>
          </w:p>
        </w:tc>
        <w:tc>
          <w:tcPr>
            <w:tcW w:w="2002" w:type="dxa"/>
            <w:tcBorders>
              <w:top w:val="single" w:sz="4" w:space="0" w:color="000000"/>
              <w:left w:val="nil"/>
              <w:bottom w:val="single" w:sz="4" w:space="0" w:color="000000"/>
              <w:right w:val="single" w:sz="4" w:space="0" w:color="000000"/>
            </w:tcBorders>
            <w:shd w:val="clear" w:color="auto" w:fill="DADADA"/>
          </w:tcPr>
          <w:p>
            <w:pPr>
              <w:pStyle w:val="TableParagraph"/>
              <w:rPr>
                <w:sz w:val="22"/>
              </w:rPr>
            </w:pPr>
          </w:p>
          <w:p>
            <w:pPr>
              <w:pStyle w:val="TableParagraph"/>
              <w:spacing w:before="2"/>
              <w:rPr>
                <w:sz w:val="23"/>
              </w:rPr>
            </w:pPr>
          </w:p>
          <w:p>
            <w:pPr>
              <w:pStyle w:val="TableParagraph"/>
              <w:ind w:left="112"/>
              <w:rPr>
                <w:b/>
                <w:sz w:val="20"/>
              </w:rPr>
            </w:pPr>
            <w:r>
              <w:rPr>
                <w:b/>
                <w:sz w:val="20"/>
              </w:rPr>
              <w:t>Bewertung</w:t>
            </w:r>
          </w:p>
        </w:tc>
        <w:tc>
          <w:tcPr>
            <w:tcW w:w="7074" w:type="dxa"/>
            <w:tcBorders>
              <w:top w:val="single" w:sz="4" w:space="0" w:color="000000"/>
              <w:left w:val="single" w:sz="4" w:space="0" w:color="000000"/>
              <w:bottom w:val="single" w:sz="4" w:space="0" w:color="000000"/>
              <w:right w:val="single" w:sz="48" w:space="0" w:color="F2F2F2"/>
            </w:tcBorders>
            <w:shd w:val="clear" w:color="auto" w:fill="DADADA"/>
          </w:tcPr>
          <w:p>
            <w:pPr>
              <w:pStyle w:val="TableParagraph"/>
              <w:spacing w:before="61"/>
              <w:ind w:left="111" w:right="226"/>
              <w:rPr>
                <w:sz w:val="20"/>
              </w:rPr>
            </w:pPr>
            <w:r>
              <w:rPr>
                <w:sz w:val="20"/>
              </w:rPr>
              <w:t>Die bereits umgesetzten Sicherheitsmaßnahmen reduzieren einen Großteil der Risiken. Der Ausfall von Systemen sowie die Gefährdung durch Reini- gungs- oder Fremdpersonal und die somit bestehende Möglichkeit der Mut- willigen Zerstörung von Geräten bildet ein Risiko, welches durch die derzei- tigen Maßnahmen nicht abgedeckt wird.</w:t>
            </w:r>
          </w:p>
        </w:tc>
      </w:tr>
      <w:tr>
        <w:trPr>
          <w:trHeight w:val="1556" w:hRule="atLeast"/>
        </w:trPr>
        <w:tc>
          <w:tcPr>
            <w:tcW w:w="166" w:type="dxa"/>
            <w:vMerge/>
            <w:tcBorders>
              <w:top w:val="nil"/>
              <w:left w:val="nil"/>
              <w:right w:val="nil"/>
            </w:tcBorders>
          </w:tcPr>
          <w:p>
            <w:pPr>
              <w:rPr>
                <w:sz w:val="2"/>
                <w:szCs w:val="2"/>
              </w:rPr>
            </w:pPr>
          </w:p>
        </w:tc>
        <w:tc>
          <w:tcPr>
            <w:tcW w:w="2002" w:type="dxa"/>
            <w:tcBorders>
              <w:top w:val="single" w:sz="4" w:space="0" w:color="000000"/>
              <w:left w:val="nil"/>
              <w:bottom w:val="single" w:sz="4" w:space="0" w:color="000000"/>
              <w:right w:val="single" w:sz="4" w:space="0" w:color="000000"/>
            </w:tcBorders>
            <w:shd w:val="clear" w:color="auto" w:fill="DADADA"/>
          </w:tcPr>
          <w:p>
            <w:pPr>
              <w:pStyle w:val="TableParagraph"/>
              <w:rPr>
                <w:sz w:val="22"/>
              </w:rPr>
            </w:pPr>
          </w:p>
          <w:p>
            <w:pPr>
              <w:pStyle w:val="TableParagraph"/>
              <w:rPr>
                <w:sz w:val="22"/>
              </w:rPr>
            </w:pPr>
          </w:p>
          <w:p>
            <w:pPr>
              <w:pStyle w:val="TableParagraph"/>
              <w:spacing w:before="148"/>
              <w:ind w:left="112"/>
              <w:rPr>
                <w:b/>
                <w:sz w:val="20"/>
              </w:rPr>
            </w:pPr>
            <w:r>
              <w:rPr>
                <w:b/>
                <w:sz w:val="20"/>
              </w:rPr>
              <w:t>Risikobehandlung</w:t>
            </w:r>
          </w:p>
        </w:tc>
        <w:tc>
          <w:tcPr>
            <w:tcW w:w="7074" w:type="dxa"/>
            <w:tcBorders>
              <w:top w:val="single" w:sz="4" w:space="0" w:color="000000"/>
              <w:left w:val="single" w:sz="4" w:space="0" w:color="000000"/>
              <w:bottom w:val="single" w:sz="12" w:space="0" w:color="DADADA"/>
              <w:right w:val="thickThinMediumGap" w:sz="4" w:space="0" w:color="DADADA"/>
            </w:tcBorders>
            <w:shd w:val="clear" w:color="auto" w:fill="F2F2F2"/>
          </w:tcPr>
          <w:p>
            <w:pPr>
              <w:pStyle w:val="TableParagraph"/>
              <w:numPr>
                <w:ilvl w:val="0"/>
                <w:numId w:val="16"/>
              </w:numPr>
              <w:tabs>
                <w:tab w:pos="472" w:val="left" w:leader="none"/>
              </w:tabs>
              <w:spacing w:line="240" w:lineRule="auto" w:before="81" w:after="0"/>
              <w:ind w:left="471" w:right="0" w:hanging="360"/>
              <w:jc w:val="left"/>
              <w:rPr>
                <w:b/>
                <w:sz w:val="20"/>
              </w:rPr>
            </w:pPr>
            <w:r>
              <w:rPr>
                <w:b/>
                <w:sz w:val="20"/>
              </w:rPr>
              <w:t>Risiko-Reduktion durch weitere</w:t>
            </w:r>
            <w:r>
              <w:rPr>
                <w:b/>
                <w:spacing w:val="-3"/>
                <w:sz w:val="20"/>
              </w:rPr>
              <w:t> </w:t>
            </w:r>
            <w:r>
              <w:rPr>
                <w:b/>
                <w:sz w:val="20"/>
              </w:rPr>
              <w:t>Sicherheitsmaßnahmen</w:t>
            </w:r>
          </w:p>
          <w:p>
            <w:pPr>
              <w:pStyle w:val="TableParagraph"/>
              <w:spacing w:before="2"/>
              <w:ind w:left="507"/>
              <w:rPr>
                <w:sz w:val="20"/>
              </w:rPr>
            </w:pPr>
            <w:r>
              <w:rPr>
                <w:sz w:val="20"/>
              </w:rPr>
              <w:t>Schaffung von Redundanz durch Umsetzung der Sicherheitsmaßnahme</w:t>
            </w:r>
          </w:p>
          <w:p>
            <w:pPr>
              <w:pStyle w:val="TableParagraph"/>
              <w:spacing w:line="228" w:lineRule="exact" w:before="1"/>
              <w:ind w:left="507"/>
              <w:rPr>
                <w:sz w:val="20"/>
              </w:rPr>
            </w:pPr>
            <w:r>
              <w:rPr>
                <w:sz w:val="20"/>
              </w:rPr>
              <w:t>„M 2.314 Verwendung von hochverfügbaren Architekturen für Server“.</w:t>
            </w:r>
          </w:p>
          <w:p>
            <w:pPr>
              <w:pStyle w:val="TableParagraph"/>
              <w:numPr>
                <w:ilvl w:val="0"/>
                <w:numId w:val="16"/>
              </w:numPr>
              <w:tabs>
                <w:tab w:pos="472" w:val="left" w:leader="none"/>
              </w:tabs>
              <w:spacing w:line="228" w:lineRule="exact" w:before="0" w:after="0"/>
              <w:ind w:left="471" w:right="0" w:hanging="360"/>
              <w:jc w:val="left"/>
              <w:rPr>
                <w:b/>
                <w:sz w:val="20"/>
              </w:rPr>
            </w:pPr>
            <w:r>
              <w:rPr>
                <w:b/>
                <w:sz w:val="20"/>
              </w:rPr>
              <w:t>Risikovermeidung</w:t>
            </w:r>
          </w:p>
          <w:p>
            <w:pPr>
              <w:pStyle w:val="TableParagraph"/>
              <w:numPr>
                <w:ilvl w:val="0"/>
                <w:numId w:val="16"/>
              </w:numPr>
              <w:tabs>
                <w:tab w:pos="472" w:val="left" w:leader="none"/>
              </w:tabs>
              <w:spacing w:line="240" w:lineRule="auto" w:before="0" w:after="0"/>
              <w:ind w:left="471" w:right="0" w:hanging="360"/>
              <w:jc w:val="left"/>
              <w:rPr>
                <w:b/>
                <w:sz w:val="20"/>
              </w:rPr>
            </w:pPr>
            <w:r>
              <w:rPr>
                <w:b/>
                <w:sz w:val="20"/>
              </w:rPr>
              <w:t>Risikoübernahme</w:t>
            </w:r>
          </w:p>
          <w:p>
            <w:pPr>
              <w:pStyle w:val="TableParagraph"/>
              <w:numPr>
                <w:ilvl w:val="0"/>
                <w:numId w:val="16"/>
              </w:numPr>
              <w:tabs>
                <w:tab w:pos="472" w:val="left" w:leader="none"/>
              </w:tabs>
              <w:spacing w:line="240" w:lineRule="auto" w:before="1" w:after="0"/>
              <w:ind w:left="471" w:right="0" w:hanging="360"/>
              <w:jc w:val="left"/>
              <w:rPr>
                <w:b/>
                <w:sz w:val="20"/>
              </w:rPr>
            </w:pPr>
            <w:r>
              <w:rPr>
                <w:b/>
                <w:sz w:val="20"/>
              </w:rPr>
              <w:t>D.</w:t>
            </w:r>
            <w:r>
              <w:rPr>
                <w:b/>
                <w:spacing w:val="-2"/>
                <w:sz w:val="20"/>
              </w:rPr>
              <w:t> </w:t>
            </w:r>
            <w:r>
              <w:rPr>
                <w:b/>
                <w:sz w:val="20"/>
              </w:rPr>
              <w:t>Risikotransfer</w:t>
            </w:r>
          </w:p>
        </w:tc>
      </w:tr>
    </w:tbl>
    <w:p>
      <w:pPr>
        <w:pStyle w:val="BodyText"/>
        <w:rPr>
          <w:sz w:val="26"/>
        </w:rPr>
      </w:pPr>
    </w:p>
    <w:p>
      <w:pPr>
        <w:pStyle w:val="BodyText"/>
        <w:spacing w:before="9"/>
      </w:pPr>
    </w:p>
    <w:p>
      <w:pPr>
        <w:pStyle w:val="ListParagraph"/>
        <w:numPr>
          <w:ilvl w:val="2"/>
          <w:numId w:val="15"/>
        </w:numPr>
        <w:tabs>
          <w:tab w:pos="975" w:val="left" w:leader="none"/>
          <w:tab w:pos="976" w:val="left" w:leader="none"/>
        </w:tabs>
        <w:spacing w:line="240" w:lineRule="auto" w:before="0" w:after="0"/>
        <w:ind w:left="975" w:right="0" w:hanging="737"/>
        <w:jc w:val="left"/>
        <w:rPr>
          <w:rFonts w:ascii="Arial" w:hAnsi="Arial"/>
          <w:sz w:val="24"/>
        </w:rPr>
      </w:pPr>
      <w:r>
        <w:rPr/>
        <w:pict>
          <v:group style="position:absolute;margin-left:65.040001pt;margin-top:21.936863pt;width:465.25pt;height:218.3pt;mso-position-horizontal-relative:page;mso-position-vertical-relative:paragraph;z-index:-136;mso-wrap-distance-left:0;mso-wrap-distance-right:0" coordorigin="1301,439" coordsize="9305,4366">
            <v:line style="position:absolute" from="1369,460" to="1369,4785" stroked="true" strokeweight="4.92pt" strokecolor="#f2f2f2">
              <v:stroke dashstyle="solid"/>
            </v:line>
            <v:line style="position:absolute" from="10537,460" to="10537,4785" stroked="true" strokeweight="4.92pt" strokecolor="#f2f2f2">
              <v:stroke dashstyle="solid"/>
            </v:line>
            <v:rect style="position:absolute;left:1418;top:460;width:9070;height:504" filled="true" fillcolor="#f2f2f2" stroked="false">
              <v:fill type="solid"/>
            </v:rect>
            <v:rect style="position:absolute;left:1418;top:964;width:9070;height:303" filled="true" fillcolor="#f2f2f2" stroked="false">
              <v:fill type="solid"/>
            </v:rect>
            <v:line style="position:absolute" from="10481,1267" to="10481,4785" stroked="true" strokeweight=".72pt" strokecolor="#f2f2f2">
              <v:stroke dashstyle="solid"/>
            </v:line>
            <v:line style="position:absolute" from="1472,1267" to="1472,4785" stroked="true" strokeweight="5.4pt" strokecolor="#f2f2f2">
              <v:stroke dashstyle="solid"/>
            </v:line>
            <v:line style="position:absolute" from="10420,1267" to="10420,4785" stroked="true" strokeweight="5.4pt" strokecolor="#f2f2f2">
              <v:stroke dashstyle="solid"/>
            </v:line>
            <v:rect style="position:absolute;left:1526;top:1266;width:8840;height:425" filled="true" fillcolor="#f2f2f2" stroked="false">
              <v:fill type="solid"/>
            </v:rect>
            <v:rect style="position:absolute;left:1526;top:1691;width:8840;height:231" filled="true" fillcolor="#f2f2f2" stroked="false">
              <v:fill type="solid"/>
            </v:rect>
            <v:rect style="position:absolute;left:1526;top:1921;width:8840;height:351" filled="true" fillcolor="#f2f2f2" stroked="false">
              <v:fill type="solid"/>
            </v:rect>
            <v:rect style="position:absolute;left:1526;top:2272;width:8840;height:351" filled="true" fillcolor="#f2f2f2" stroked="false">
              <v:fill type="solid"/>
            </v:rect>
            <v:rect style="position:absolute;left:1526;top:2622;width:8840;height:348" filled="true" fillcolor="#f2f2f2" stroked="false">
              <v:fill type="solid"/>
            </v:rect>
            <v:rect style="position:absolute;left:1526;top:2970;width:8840;height:764" filled="true" fillcolor="#f2f2f2" stroked="false">
              <v:fill type="solid"/>
            </v:rect>
            <v:rect style="position:absolute;left:1526;top:3733;width:8840;height:231" filled="true" fillcolor="#f2f2f2" stroked="false">
              <v:fill type="solid"/>
            </v:rect>
            <v:line style="position:absolute" from="1526,3952" to="1968,3952" stroked="true" strokeweight=".627480pt" strokecolor="#000000">
              <v:stroke dashstyle="solid"/>
            </v:line>
            <v:line style="position:absolute" from="1970,3952" to="2301,3952" stroked="true" strokeweight=".627480pt" strokecolor="#000000">
              <v:stroke dashstyle="solid"/>
            </v:line>
            <v:line style="position:absolute" from="2304,3952" to="2635,3952" stroked="true" strokeweight=".627480pt" strokecolor="#000000">
              <v:stroke dashstyle="solid"/>
            </v:line>
            <v:line style="position:absolute" from="2637,3952" to="2858,3952" stroked="true" strokeweight=".627480pt" strokecolor="#000000">
              <v:stroke dashstyle="solid"/>
            </v:line>
            <v:line style="position:absolute" from="2860,3952" to="3191,3952" stroked="true" strokeweight=".627480pt" strokecolor="#000000">
              <v:stroke dashstyle="solid"/>
            </v:line>
            <v:line style="position:absolute" from="3194,3952" to="3525,3952" stroked="true" strokeweight=".627480pt" strokecolor="#000000">
              <v:stroke dashstyle="solid"/>
            </v:line>
            <v:line style="position:absolute" from="3527,3952" to="3858,3952" stroked="true" strokeweight=".627480pt" strokecolor="#000000">
              <v:stroke dashstyle="solid"/>
            </v:line>
            <v:line style="position:absolute" from="3861,3952" to="4415,3952" stroked="true" strokeweight=".627480pt" strokecolor="#000000">
              <v:stroke dashstyle="solid"/>
            </v:line>
            <v:line style="position:absolute" from="4417,3952" to="4748,3952" stroked="true" strokeweight=".627480pt" strokecolor="#000000">
              <v:stroke dashstyle="solid"/>
            </v:line>
            <v:line style="position:absolute" from="5237,3952" to="5457,3952" stroked="true" strokeweight=".627480pt" strokecolor="#000000">
              <v:stroke dashstyle="solid"/>
            </v:line>
            <v:line style="position:absolute" from="5460,3952" to="5791,3952" stroked="true" strokeweight=".627480pt" strokecolor="#000000">
              <v:stroke dashstyle="solid"/>
            </v:line>
            <v:line style="position:absolute" from="5793,3952" to="6124,3952" stroked="true" strokeweight=".627480pt" strokecolor="#000000">
              <v:stroke dashstyle="solid"/>
            </v:line>
            <v:line style="position:absolute" from="6127,3952" to="6458,3952" stroked="true" strokeweight=".627480pt" strokecolor="#000000">
              <v:stroke dashstyle="solid"/>
            </v:line>
            <v:line style="position:absolute" from="6460,3952" to="6791,3952" stroked="true" strokeweight=".627480pt" strokecolor="#000000">
              <v:stroke dashstyle="solid"/>
            </v:line>
            <v:line style="position:absolute" from="6794,3952" to="7125,3952" stroked="true" strokeweight=".627480pt" strokecolor="#000000">
              <v:stroke dashstyle="solid"/>
            </v:line>
            <v:line style="position:absolute" from="7127,3952" to="7458,3952" stroked="true" strokeweight=".627480pt" strokecolor="#000000">
              <v:stroke dashstyle="solid"/>
            </v:line>
            <v:line style="position:absolute" from="7461,3952" to="7902,3952" stroked="true" strokeweight=".627480pt" strokecolor="#000000">
              <v:stroke dashstyle="solid"/>
            </v:line>
            <v:line style="position:absolute" from="7904,3952" to="8235,3952" stroked="true" strokeweight=".627480pt" strokecolor="#000000">
              <v:stroke dashstyle="solid"/>
            </v:line>
            <v:line style="position:absolute" from="8238,3952" to="8569,3952" stroked="true" strokeweight=".627480pt" strokecolor="#000000">
              <v:stroke dashstyle="solid"/>
            </v:line>
            <v:line style="position:absolute" from="8571,3952" to="8792,3952" stroked="true" strokeweight=".627480pt" strokecolor="#000000">
              <v:stroke dashstyle="solid"/>
            </v:line>
            <v:line style="position:absolute" from="8794,3952" to="9125,3952" stroked="true" strokeweight=".627480pt" strokecolor="#000000">
              <v:stroke dashstyle="solid"/>
            </v:line>
            <v:rect style="position:absolute;left:1526;top:3964;width:8840;height:471" filled="true" fillcolor="#f2f2f2" stroked="false">
              <v:fill type="solid"/>
            </v:rect>
            <v:rect style="position:absolute;left:1526;top:4434;width:8840;height:351" filled="true" fillcolor="#f2f2f2" stroked="false">
              <v:fill type="solid"/>
            </v:rect>
            <v:line style="position:absolute" from="1320,448" to="10586,448" stroked="true" strokeweight=".959pt" strokecolor="#dadada">
              <v:stroke dashstyle="solid"/>
            </v:line>
            <v:line style="position:absolute" from="1310,439" to="1310,4804" stroked="true" strokeweight=".959pt" strokecolor="#dadada">
              <v:stroke dashstyle="solid"/>
            </v:line>
            <v:line style="position:absolute" from="1320,4795" to="10586,4795" stroked="true" strokeweight=".96pt" strokecolor="#dadada">
              <v:stroke dashstyle="solid"/>
            </v:line>
            <v:line style="position:absolute" from="10596,439" to="10596,4804" stroked="true" strokeweight=".96pt" strokecolor="#dadada">
              <v:stroke dashstyle="solid"/>
            </v:line>
            <v:shape style="position:absolute;left:5236;top:4439;width:2645;height:223" type="#_x0000_t202" filled="false" stroked="false">
              <v:textbox inset="0,0,0,0">
                <w:txbxContent>
                  <w:p>
                    <w:pPr>
                      <w:spacing w:line="223" w:lineRule="exact" w:before="0"/>
                      <w:ind w:left="0" w:right="0" w:firstLine="0"/>
                      <w:jc w:val="left"/>
                      <w:rPr>
                        <w:sz w:val="20"/>
                      </w:rPr>
                    </w:pPr>
                    <w:bookmarkStart w:name="_bookmark17" w:id="101"/>
                    <w:bookmarkEnd w:id="101"/>
                    <w:r>
                      <w:rPr/>
                    </w:r>
                    <w:r>
                      <w:rPr>
                        <w:sz w:val="20"/>
                      </w:rPr>
                      <w:t>Unterschrift Max Mustermann</w:t>
                    </w:r>
                  </w:p>
                </w:txbxContent>
              </v:textbox>
              <w10:wrap type="none"/>
            </v:shape>
            <v:shape style="position:absolute;left:1526;top:4439;width:995;height:223" type="#_x0000_t202" filled="false" stroked="false">
              <v:textbox inset="0,0,0,0">
                <w:txbxContent>
                  <w:p>
                    <w:pPr>
                      <w:spacing w:line="223" w:lineRule="exact" w:before="0"/>
                      <w:ind w:left="0" w:right="0" w:firstLine="0"/>
                      <w:jc w:val="left"/>
                      <w:rPr>
                        <w:sz w:val="20"/>
                      </w:rPr>
                    </w:pPr>
                    <w:r>
                      <w:rPr>
                        <w:sz w:val="20"/>
                      </w:rPr>
                      <w:t>Ort, Datum</w:t>
                    </w:r>
                  </w:p>
                </w:txbxContent>
              </v:textbox>
              <w10:wrap type="none"/>
            </v:shape>
            <v:shape style="position:absolute;left:5227;top:2978;width:2265;height:559" type="#_x0000_t202" filled="false" stroked="false">
              <v:textbox inset="0,0,0,0">
                <w:txbxContent>
                  <w:p>
                    <w:pPr>
                      <w:spacing w:line="550" w:lineRule="exact" w:before="0"/>
                      <w:ind w:left="0" w:right="0" w:firstLine="0"/>
                      <w:jc w:val="left"/>
                      <w:rPr>
                        <w:rFonts w:ascii="Cambria"/>
                        <w:i/>
                        <w:sz w:val="48"/>
                      </w:rPr>
                    </w:pPr>
                    <w:r>
                      <w:rPr>
                        <w:rFonts w:ascii="Cambria"/>
                        <w:i/>
                        <w:w w:val="65"/>
                        <w:sz w:val="48"/>
                      </w:rPr>
                      <w:t>Max</w:t>
                    </w:r>
                    <w:r>
                      <w:rPr>
                        <w:rFonts w:ascii="Cambria"/>
                        <w:i/>
                        <w:spacing w:val="-27"/>
                        <w:w w:val="65"/>
                        <w:sz w:val="48"/>
                      </w:rPr>
                      <w:t> </w:t>
                    </w:r>
                    <w:r>
                      <w:rPr>
                        <w:rFonts w:ascii="Cambria"/>
                        <w:i/>
                        <w:w w:val="65"/>
                        <w:sz w:val="48"/>
                      </w:rPr>
                      <w:t>Mustermann</w:t>
                    </w:r>
                  </w:p>
                </w:txbxContent>
              </v:textbox>
              <w10:wrap type="none"/>
            </v:shape>
            <v:shape style="position:absolute;left:1526;top:3241;width:2163;height:223" type="#_x0000_t202" filled="false" stroked="false">
              <v:textbox inset="0,0,0,0">
                <w:txbxContent>
                  <w:p>
                    <w:pPr>
                      <w:spacing w:line="223" w:lineRule="exact" w:before="0"/>
                      <w:ind w:left="0" w:right="0" w:firstLine="0"/>
                      <w:jc w:val="left"/>
                      <w:rPr>
                        <w:sz w:val="20"/>
                      </w:rPr>
                    </w:pPr>
                    <w:r>
                      <w:rPr>
                        <w:sz w:val="20"/>
                      </w:rPr>
                      <w:t>Hannover, den 2.6.2014</w:t>
                    </w:r>
                  </w:p>
                </w:txbxContent>
              </v:textbox>
              <w10:wrap type="none"/>
            </v:shape>
            <v:shape style="position:absolute;left:1526;top:1695;width:8855;height:453" type="#_x0000_t202" filled="false" stroked="false">
              <v:textbox inset="0,0,0,0">
                <w:txbxContent>
                  <w:p>
                    <w:pPr>
                      <w:spacing w:line="240" w:lineRule="auto" w:before="0"/>
                      <w:ind w:left="0" w:right="0" w:firstLine="0"/>
                      <w:jc w:val="left"/>
                      <w:rPr>
                        <w:sz w:val="20"/>
                      </w:rPr>
                    </w:pPr>
                    <w:r>
                      <w:rPr>
                        <w:sz w:val="20"/>
                      </w:rPr>
                      <w:t>Hiermit wird seitens der kirchlichen Organisation bestätigt, dass die zuvor genannten Risiken be- kannt sind und – bis zu ihrer etwaigen Abstellung – getragen werden.</w:t>
                    </w:r>
                  </w:p>
                </w:txbxContent>
              </v:textbox>
              <w10:wrap type="none"/>
            </v:shape>
            <v:shape style="position:absolute;left:2836;top:965;width:4361;height:180" type="#_x0000_t202" filled="false" stroked="false">
              <v:textbox inset="0,0,0,0">
                <w:txbxContent>
                  <w:p>
                    <w:pPr>
                      <w:spacing w:line="179" w:lineRule="exact" w:before="0"/>
                      <w:ind w:left="0" w:right="0" w:firstLine="0"/>
                      <w:jc w:val="left"/>
                      <w:rPr>
                        <w:sz w:val="16"/>
                      </w:rPr>
                    </w:pPr>
                    <w:r>
                      <w:rPr>
                        <w:sz w:val="16"/>
                      </w:rPr>
                      <w:t>Erklärung der Organisationsleitung über Kenntnis der Risiken</w:t>
                    </w:r>
                  </w:p>
                </w:txbxContent>
              </v:textbox>
              <w10:wrap type="none"/>
            </v:shape>
            <v:shape style="position:absolute;left:1418;top:584;width:852;height:560" type="#_x0000_t202" filled="false" stroked="false">
              <v:textbox inset="0,0,0,0">
                <w:txbxContent>
                  <w:p>
                    <w:pPr>
                      <w:spacing w:line="223" w:lineRule="exact" w:before="0"/>
                      <w:ind w:left="0" w:right="0" w:firstLine="0"/>
                      <w:jc w:val="left"/>
                      <w:rPr>
                        <w:b/>
                        <w:sz w:val="20"/>
                      </w:rPr>
                    </w:pPr>
                    <w:r>
                      <w:rPr>
                        <w:b/>
                        <w:sz w:val="20"/>
                      </w:rPr>
                      <w:t>Beispiel:</w:t>
                    </w:r>
                  </w:p>
                  <w:p>
                    <w:pPr>
                      <w:spacing w:before="153"/>
                      <w:ind w:left="0" w:right="0" w:firstLine="0"/>
                      <w:jc w:val="left"/>
                      <w:rPr>
                        <w:sz w:val="16"/>
                      </w:rPr>
                    </w:pPr>
                    <w:r>
                      <w:rPr>
                        <w:sz w:val="16"/>
                      </w:rPr>
                      <w:t>Tabelle</w:t>
                    </w:r>
                    <w:r>
                      <w:rPr>
                        <w:spacing w:val="-2"/>
                        <w:sz w:val="16"/>
                      </w:rPr>
                      <w:t> </w:t>
                    </w:r>
                    <w:r>
                      <w:rPr>
                        <w:sz w:val="16"/>
                      </w:rPr>
                      <w:t>16:</w:t>
                    </w:r>
                  </w:p>
                </w:txbxContent>
              </v:textbox>
              <w10:wrap type="none"/>
            </v:shape>
            <w10:wrap type="topAndBottom"/>
          </v:group>
        </w:pict>
      </w:r>
      <w:bookmarkStart w:name="8.4.3 Erklärung der Organisationsleitung" w:id="102"/>
      <w:bookmarkEnd w:id="102"/>
      <w:r>
        <w:rPr/>
      </w:r>
      <w:bookmarkStart w:name="8.4.3 Erklärung der Organisationsleitung" w:id="103"/>
      <w:bookmarkEnd w:id="103"/>
      <w:r>
        <w:rPr>
          <w:rFonts w:ascii="Arial" w:hAnsi="Arial"/>
          <w:sz w:val="24"/>
        </w:rPr>
        <w:t>E</w:t>
      </w:r>
      <w:r>
        <w:rPr>
          <w:rFonts w:ascii="Arial" w:hAnsi="Arial"/>
          <w:sz w:val="24"/>
        </w:rPr>
        <w:t>rklärung der</w:t>
      </w:r>
      <w:r>
        <w:rPr>
          <w:rFonts w:ascii="Arial" w:hAnsi="Arial"/>
          <w:spacing w:val="-3"/>
          <w:sz w:val="24"/>
        </w:rPr>
        <w:t> </w:t>
      </w:r>
      <w:r>
        <w:rPr>
          <w:rFonts w:ascii="Arial" w:hAnsi="Arial"/>
          <w:sz w:val="24"/>
        </w:rPr>
        <w:t>Organisationsleitung</w:t>
      </w:r>
    </w:p>
    <w:p>
      <w:pPr>
        <w:spacing w:after="0" w:line="240" w:lineRule="auto"/>
        <w:jc w:val="left"/>
        <w:rPr>
          <w:rFonts w:ascii="Arial" w:hAnsi="Arial"/>
          <w:sz w:val="24"/>
        </w:rPr>
        <w:sectPr>
          <w:pgSz w:w="11910" w:h="16840"/>
          <w:pgMar w:header="0" w:footer="612" w:top="1580" w:bottom="880" w:left="1180" w:right="1140"/>
        </w:sectPr>
      </w:pPr>
    </w:p>
    <w:p>
      <w:pPr>
        <w:pStyle w:val="BodyText"/>
      </w:pPr>
    </w:p>
    <w:p>
      <w:pPr>
        <w:pStyle w:val="BodyText"/>
        <w:spacing w:before="9"/>
        <w:rPr>
          <w:sz w:val="29"/>
        </w:rPr>
      </w:pPr>
    </w:p>
    <w:p>
      <w:pPr>
        <w:pStyle w:val="ListParagraph"/>
        <w:numPr>
          <w:ilvl w:val="0"/>
          <w:numId w:val="2"/>
        </w:numPr>
        <w:tabs>
          <w:tab w:pos="975" w:val="left" w:leader="none"/>
          <w:tab w:pos="976" w:val="left" w:leader="none"/>
        </w:tabs>
        <w:spacing w:line="240" w:lineRule="auto" w:before="93" w:after="0"/>
        <w:ind w:left="975" w:right="0" w:hanging="737"/>
        <w:jc w:val="left"/>
        <w:rPr>
          <w:rFonts w:ascii="Arial"/>
          <w:sz w:val="24"/>
        </w:rPr>
      </w:pPr>
      <w:bookmarkStart w:name="9 Managementbericht" w:id="104"/>
      <w:bookmarkEnd w:id="104"/>
      <w:r>
        <w:rPr/>
      </w:r>
      <w:bookmarkStart w:name="9 Managementbericht" w:id="105"/>
      <w:bookmarkEnd w:id="105"/>
      <w:r>
        <w:rPr>
          <w:rFonts w:ascii="Arial"/>
          <w:sz w:val="24"/>
        </w:rPr>
        <w:t>M</w:t>
      </w:r>
      <w:r>
        <w:rPr>
          <w:rFonts w:ascii="Arial"/>
          <w:sz w:val="24"/>
        </w:rPr>
        <w:t>ANAGEMENTBERICHT</w:t>
      </w:r>
    </w:p>
    <w:p>
      <w:pPr>
        <w:pStyle w:val="BodyText"/>
        <w:rPr>
          <w:sz w:val="26"/>
        </w:rPr>
      </w:pPr>
    </w:p>
    <w:p>
      <w:pPr>
        <w:pStyle w:val="BodyText"/>
        <w:spacing w:before="3"/>
        <w:rPr>
          <w:sz w:val="21"/>
        </w:rPr>
      </w:pPr>
    </w:p>
    <w:p>
      <w:pPr>
        <w:pStyle w:val="BodyText"/>
        <w:ind w:left="238"/>
      </w:pPr>
      <w:r>
        <w:rPr/>
        <w:t>Im Managementbericht werden die Ergebnisse des IT-Sicherheitskonzepts dargestellt.</w:t>
      </w:r>
    </w:p>
    <w:p>
      <w:pPr>
        <w:pStyle w:val="BodyText"/>
        <w:rPr>
          <w:sz w:val="22"/>
        </w:rPr>
      </w:pPr>
    </w:p>
    <w:p>
      <w:pPr>
        <w:pStyle w:val="BodyText"/>
        <w:spacing w:before="9"/>
        <w:rPr>
          <w:sz w:val="27"/>
        </w:rPr>
      </w:pPr>
    </w:p>
    <w:p>
      <w:pPr>
        <w:pStyle w:val="Heading1"/>
        <w:numPr>
          <w:ilvl w:val="1"/>
          <w:numId w:val="2"/>
        </w:numPr>
        <w:tabs>
          <w:tab w:pos="975" w:val="left" w:leader="none"/>
          <w:tab w:pos="976" w:val="left" w:leader="none"/>
        </w:tabs>
        <w:spacing w:line="240" w:lineRule="auto" w:before="0" w:after="0"/>
        <w:ind w:left="975" w:right="0" w:hanging="737"/>
        <w:jc w:val="left"/>
      </w:pPr>
      <w:r>
        <w:rPr/>
        <w:pict>
          <v:group style="position:absolute;margin-left:65.040001pt;margin-top:21.935844pt;width:465.25pt;height:486.85pt;mso-position-horizontal-relative:page;mso-position-vertical-relative:paragraph;z-index:80;mso-wrap-distance-left:0;mso-wrap-distance-right:0" coordorigin="1301,439" coordsize="9305,9737">
            <v:line style="position:absolute" from="1369,460" to="1369,10156" stroked="true" strokeweight="4.92pt" strokecolor="#f2f2f2">
              <v:stroke dashstyle="solid"/>
            </v:line>
            <v:line style="position:absolute" from="10537,460" to="10537,10156" stroked="true" strokeweight="4.92pt" strokecolor="#f2f2f2">
              <v:stroke dashstyle="solid"/>
            </v:line>
            <v:rect style="position:absolute;left:1418;top:460;width:9070;height:504" filled="true" fillcolor="#f2f2f2" stroked="false">
              <v:fill type="solid"/>
            </v:rect>
            <v:rect style="position:absolute;left:1418;top:964;width:9070;height:264" filled="true" fillcolor="#f2f2f2" stroked="false">
              <v:fill type="solid"/>
            </v:rect>
            <v:rect style="position:absolute;left:1418;top:1228;width:9070;height:264" filled="true" fillcolor="#f2f2f2" stroked="false">
              <v:fill type="solid"/>
            </v:rect>
            <v:rect style="position:absolute;left:1418;top:1492;width:9070;height:267" filled="true" fillcolor="#f2f2f2" stroked="false">
              <v:fill type="solid"/>
            </v:rect>
            <v:rect style="position:absolute;left:1418;top:1758;width:9070;height:264" filled="true" fillcolor="#f2f2f2" stroked="false">
              <v:fill type="solid"/>
            </v:rect>
            <v:rect style="position:absolute;left:1418;top:2022;width:9070;height:264" filled="true" fillcolor="#f2f2f2" stroked="false">
              <v:fill type="solid"/>
            </v:rect>
            <v:rect style="position:absolute;left:1418;top:2286;width:9070;height:384" filled="true" fillcolor="#f2f2f2" stroked="false">
              <v:fill type="solid"/>
            </v:rect>
            <v:rect style="position:absolute;left:1418;top:2670;width:9070;height:2084" filled="true" fillcolor="#f2f2f2" stroked="false">
              <v:fill type="solid"/>
            </v:rect>
            <v:rect style="position:absolute;left:1418;top:4753;width:9070;height:305" filled="true" fillcolor="#f2f2f2" stroked="false">
              <v:fill type="solid"/>
            </v:rect>
            <v:rect style="position:absolute;left:1418;top:5058;width:9070;height:264" filled="true" fillcolor="#f2f2f2" stroked="false">
              <v:fill type="solid"/>
            </v:rect>
            <v:rect style="position:absolute;left:1418;top:5322;width:9070;height:264" filled="true" fillcolor="#f2f2f2" stroked="false">
              <v:fill type="solid"/>
            </v:rect>
            <v:rect style="position:absolute;left:1418;top:5586;width:9070;height:264" filled="true" fillcolor="#f2f2f2" stroked="false">
              <v:fill type="solid"/>
            </v:rect>
            <v:rect style="position:absolute;left:1418;top:5850;width:9070;height:264" filled="true" fillcolor="#f2f2f2" stroked="false">
              <v:fill type="solid"/>
            </v:rect>
            <v:rect style="position:absolute;left:1418;top:6114;width:9070;height:387" filled="true" fillcolor="#f2f2f2" stroked="false">
              <v:fill type="solid"/>
            </v:rect>
            <v:rect style="position:absolute;left:1418;top:6501;width:9070;height:1668" filled="true" fillcolor="#f2f2f2" stroked="false">
              <v:fill type="solid"/>
            </v:rect>
            <v:rect style="position:absolute;left:1418;top:8169;width:9070;height:305" filled="true" fillcolor="#f2f2f2" stroked="false">
              <v:fill type="solid"/>
            </v:rect>
            <v:rect style="position:absolute;left:1418;top:8473;width:9070;height:384" filled="true" fillcolor="#f2f2f2" stroked="false">
              <v:fill type="solid"/>
            </v:rect>
            <v:rect style="position:absolute;left:1418;top:8857;width:9070;height:384" filled="true" fillcolor="#f2f2f2" stroked="false">
              <v:fill type="solid"/>
            </v:rect>
            <v:rect style="position:absolute;left:1418;top:9241;width:9070;height:264" filled="true" fillcolor="#f2f2f2" stroked="false">
              <v:fill type="solid"/>
            </v:rect>
            <v:rect style="position:absolute;left:1418;top:9505;width:9070;height:267" filled="true" fillcolor="#f2f2f2" stroked="false">
              <v:fill type="solid"/>
            </v:rect>
            <v:rect style="position:absolute;left:1418;top:9772;width:9070;height:385" filled="true" fillcolor="#f2f2f2" stroked="false">
              <v:fill type="solid"/>
            </v:rect>
            <v:line style="position:absolute" from="1320,448" to="10586,448" stroked="true" strokeweight=".96pt" strokecolor="#dadada">
              <v:stroke dashstyle="solid"/>
            </v:line>
            <v:line style="position:absolute" from="1310,439" to="1310,10156" stroked="true" strokeweight=".959pt" strokecolor="#dadada">
              <v:stroke dashstyle="solid"/>
            </v:line>
            <v:rect style="position:absolute;left:1300;top:10156;width:20;height:20" filled="true" fillcolor="#dadada" stroked="false">
              <v:fill type="solid"/>
            </v:rect>
            <v:rect style="position:absolute;left:1300;top:10156;width:20;height:20" filled="true" fillcolor="#dadada" stroked="false">
              <v:fill type="solid"/>
            </v:rect>
            <v:line style="position:absolute" from="1320,10166" to="10586,10166" stroked="true" strokeweight=".959pt" strokecolor="#dadada">
              <v:stroke dashstyle="solid"/>
            </v:line>
            <v:line style="position:absolute" from="10596,439" to="10596,10156" stroked="true" strokeweight=".96pt" strokecolor="#dadada">
              <v:stroke dashstyle="solid"/>
            </v:line>
            <v:rect style="position:absolute;left:10586;top:10156;width:20;height:20" filled="true" fillcolor="#dadada" stroked="false">
              <v:fill type="solid"/>
            </v:rect>
            <v:rect style="position:absolute;left:10586;top:10156;width:20;height:20" filled="true" fillcolor="#dadada" stroked="false">
              <v:fill type="solid"/>
            </v:rect>
            <v:shape style="position:absolute;left:1448;top:2671;width:9041;height:1928" type="#_x0000_t75" stroked="false">
              <v:imagedata r:id="rId11" o:title=""/>
            </v:shape>
            <v:shape style="position:absolute;left:1448;top:6499;width:9016;height:1515" type="#_x0000_t75" stroked="false">
              <v:imagedata r:id="rId12" o:title=""/>
            </v:shape>
            <v:shape style="position:absolute;left:1418;top:8478;width:9091;height:1521" type="#_x0000_t202" filled="false" stroked="false">
              <v:textbox inset="0,0,0,0">
                <w:txbxContent>
                  <w:p>
                    <w:pPr>
                      <w:spacing w:line="223" w:lineRule="exact" w:before="0"/>
                      <w:ind w:left="0" w:right="0" w:firstLine="0"/>
                      <w:jc w:val="left"/>
                      <w:rPr>
                        <w:i/>
                        <w:sz w:val="20"/>
                      </w:rPr>
                    </w:pPr>
                    <w:bookmarkStart w:name="_bookmark18" w:id="106"/>
                    <w:bookmarkEnd w:id="106"/>
                    <w:r>
                      <w:rPr/>
                    </w:r>
                    <w:bookmarkStart w:name="_bookmark19" w:id="107"/>
                    <w:bookmarkEnd w:id="107"/>
                    <w:r>
                      <w:rPr/>
                    </w:r>
                    <w:r>
                      <w:rPr>
                        <w:i/>
                        <w:sz w:val="20"/>
                      </w:rPr>
                      <w:t>Wesentliche Mängel</w:t>
                    </w:r>
                  </w:p>
                  <w:p>
                    <w:pPr>
                      <w:spacing w:before="154"/>
                      <w:ind w:left="0" w:right="0" w:firstLine="0"/>
                      <w:jc w:val="left"/>
                      <w:rPr>
                        <w:i/>
                        <w:sz w:val="20"/>
                      </w:rPr>
                    </w:pPr>
                    <w:r>
                      <w:rPr>
                        <w:i/>
                        <w:sz w:val="20"/>
                      </w:rPr>
                      <w:t>- Eine gesamthafte aktuelle Liste aller IT-Systeme mit deren Einsatzzweck ist nicht vorhanden</w:t>
                    </w:r>
                  </w:p>
                  <w:p>
                    <w:pPr>
                      <w:spacing w:line="276" w:lineRule="auto" w:before="154"/>
                      <w:ind w:left="0" w:right="0" w:firstLine="0"/>
                      <w:jc w:val="left"/>
                      <w:rPr>
                        <w:i/>
                        <w:sz w:val="20"/>
                      </w:rPr>
                    </w:pPr>
                    <w:r>
                      <w:rPr>
                        <w:i/>
                        <w:sz w:val="20"/>
                      </w:rPr>
                      <w:t>Der Gesamtstatus der IT-Sicherheit ist als befriedigend zu bewerten. Der definierte Informationsver- </w:t>
                    </w:r>
                    <w:r>
                      <w:rPr>
                        <w:i/>
                        <w:sz w:val="20"/>
                      </w:rPr>
                      <w:t>bund erfüllt die Voraussetzungen für eine Zertifizierung nach ISO 27001 auf Basis von IT-Grundschutz</w:t>
                    </w:r>
                  </w:p>
                  <w:p>
                    <w:pPr>
                      <w:spacing w:before="1"/>
                      <w:ind w:left="0" w:right="0" w:firstLine="0"/>
                      <w:jc w:val="left"/>
                      <w:rPr>
                        <w:i/>
                        <w:sz w:val="20"/>
                      </w:rPr>
                    </w:pPr>
                    <w:r>
                      <w:rPr>
                        <w:i/>
                        <w:sz w:val="20"/>
                      </w:rPr>
                      <w:t>noch nicht.</w:t>
                    </w:r>
                  </w:p>
                </w:txbxContent>
              </v:textbox>
              <w10:wrap type="none"/>
            </v:shape>
            <v:shape style="position:absolute;left:2836;top:8169;width:3588;height:180" type="#_x0000_t202" filled="false" stroked="false">
              <v:textbox inset="0,0,0,0">
                <w:txbxContent>
                  <w:p>
                    <w:pPr>
                      <w:spacing w:line="179" w:lineRule="exact" w:before="0"/>
                      <w:ind w:left="0" w:right="0" w:firstLine="0"/>
                      <w:jc w:val="left"/>
                      <w:rPr>
                        <w:sz w:val="16"/>
                      </w:rPr>
                    </w:pPr>
                    <w:r>
                      <w:rPr>
                        <w:sz w:val="16"/>
                      </w:rPr>
                      <w:t>Umsetzungsgrad der Maßnahmen nach Schichten</w:t>
                    </w:r>
                  </w:p>
                </w:txbxContent>
              </v:textbox>
              <w10:wrap type="none"/>
            </v:shape>
            <v:shape style="position:absolute;left:1418;top:8169;width:912;height:180" type="#_x0000_t202" filled="false" stroked="false">
              <v:textbox inset="0,0,0,0">
                <w:txbxContent>
                  <w:p>
                    <w:pPr>
                      <w:spacing w:line="179" w:lineRule="exact" w:before="0"/>
                      <w:ind w:left="0" w:right="0" w:firstLine="0"/>
                      <w:jc w:val="left"/>
                      <w:rPr>
                        <w:sz w:val="16"/>
                      </w:rPr>
                    </w:pPr>
                    <w:r>
                      <w:rPr>
                        <w:sz w:val="16"/>
                      </w:rPr>
                      <w:t>Abbildung 7:</w:t>
                    </w:r>
                  </w:p>
                </w:txbxContent>
              </v:textbox>
              <w10:wrap type="none"/>
            </v:shape>
            <v:shape style="position:absolute;left:1418;top:5063;width:9091;height:1279" type="#_x0000_t202" filled="false" stroked="false">
              <v:textbox inset="0,0,0,0">
                <w:txbxContent>
                  <w:p>
                    <w:pPr>
                      <w:spacing w:line="276" w:lineRule="auto" w:before="0"/>
                      <w:ind w:left="0" w:right="18" w:firstLine="0"/>
                      <w:jc w:val="both"/>
                      <w:rPr>
                        <w:i/>
                        <w:sz w:val="20"/>
                      </w:rPr>
                    </w:pPr>
                    <w:r>
                      <w:rPr>
                        <w:i/>
                        <w:sz w:val="20"/>
                      </w:rPr>
                      <w:t>Insgesamt wurden 1051 Maßnahmen aus dem IT-Grundschutz-Katalogen untersucht. Davon sind </w:t>
                    </w:r>
                    <w:r>
                      <w:rPr>
                        <w:i/>
                        <w:sz w:val="20"/>
                      </w:rPr>
                      <w:t>69% umgesetzt, 5% teilweise umgesetzt und 5% nicht umgesetzt. 12% der Maßnahmen sind bei der Mustereinrichtung entbehrlich. Bezogen auf die zertifizierungsrelevanten Maßnahmen ergibt sich so- gar</w:t>
                    </w:r>
                    <w:r>
                      <w:rPr>
                        <w:i/>
                        <w:spacing w:val="28"/>
                        <w:sz w:val="20"/>
                      </w:rPr>
                      <w:t> </w:t>
                    </w:r>
                    <w:r>
                      <w:rPr>
                        <w:i/>
                        <w:sz w:val="20"/>
                      </w:rPr>
                      <w:t>ein</w:t>
                    </w:r>
                    <w:r>
                      <w:rPr>
                        <w:i/>
                        <w:spacing w:val="27"/>
                        <w:sz w:val="20"/>
                      </w:rPr>
                      <w:t> </w:t>
                    </w:r>
                    <w:r>
                      <w:rPr>
                        <w:i/>
                        <w:sz w:val="20"/>
                      </w:rPr>
                      <w:t>Umsetzungsgrad</w:t>
                    </w:r>
                    <w:r>
                      <w:rPr>
                        <w:i/>
                        <w:spacing w:val="26"/>
                        <w:sz w:val="20"/>
                      </w:rPr>
                      <w:t> </w:t>
                    </w:r>
                    <w:r>
                      <w:rPr>
                        <w:i/>
                        <w:sz w:val="20"/>
                      </w:rPr>
                      <w:t>von</w:t>
                    </w:r>
                    <w:r>
                      <w:rPr>
                        <w:i/>
                        <w:spacing w:val="27"/>
                        <w:sz w:val="20"/>
                      </w:rPr>
                      <w:t> </w:t>
                    </w:r>
                    <w:r>
                      <w:rPr>
                        <w:i/>
                        <w:sz w:val="20"/>
                      </w:rPr>
                      <w:t>71%.</w:t>
                    </w:r>
                    <w:r>
                      <w:rPr>
                        <w:i/>
                        <w:spacing w:val="28"/>
                        <w:sz w:val="20"/>
                      </w:rPr>
                      <w:t> </w:t>
                    </w:r>
                    <w:r>
                      <w:rPr>
                        <w:i/>
                        <w:sz w:val="20"/>
                      </w:rPr>
                      <w:t>Die</w:t>
                    </w:r>
                    <w:r>
                      <w:rPr>
                        <w:i/>
                        <w:spacing w:val="26"/>
                        <w:sz w:val="20"/>
                      </w:rPr>
                      <w:t> </w:t>
                    </w:r>
                    <w:r>
                      <w:rPr>
                        <w:i/>
                        <w:sz w:val="20"/>
                      </w:rPr>
                      <w:t>folgende</w:t>
                    </w:r>
                    <w:r>
                      <w:rPr>
                        <w:i/>
                        <w:spacing w:val="30"/>
                        <w:sz w:val="20"/>
                      </w:rPr>
                      <w:t> </w:t>
                    </w:r>
                    <w:hyperlink w:history="true" w:anchor="_bookmark19">
                      <w:r>
                        <w:rPr>
                          <w:sz w:val="20"/>
                        </w:rPr>
                        <w:t>Abbildung</w:t>
                      </w:r>
                      <w:r>
                        <w:rPr>
                          <w:spacing w:val="30"/>
                          <w:sz w:val="20"/>
                        </w:rPr>
                        <w:t> </w:t>
                      </w:r>
                      <w:r>
                        <w:rPr>
                          <w:sz w:val="20"/>
                        </w:rPr>
                        <w:t>8</w:t>
                      </w:r>
                    </w:hyperlink>
                    <w:r>
                      <w:rPr>
                        <w:spacing w:val="29"/>
                        <w:sz w:val="20"/>
                      </w:rPr>
                      <w:t> </w:t>
                    </w:r>
                    <w:r>
                      <w:rPr>
                        <w:i/>
                        <w:sz w:val="20"/>
                      </w:rPr>
                      <w:t>zeigt</w:t>
                    </w:r>
                    <w:r>
                      <w:rPr>
                        <w:i/>
                        <w:spacing w:val="28"/>
                        <w:sz w:val="20"/>
                      </w:rPr>
                      <w:t> </w:t>
                    </w:r>
                    <w:r>
                      <w:rPr>
                        <w:i/>
                        <w:sz w:val="20"/>
                      </w:rPr>
                      <w:t>den</w:t>
                    </w:r>
                    <w:r>
                      <w:rPr>
                        <w:i/>
                        <w:spacing w:val="27"/>
                        <w:sz w:val="20"/>
                      </w:rPr>
                      <w:t> </w:t>
                    </w:r>
                    <w:r>
                      <w:rPr>
                        <w:i/>
                        <w:sz w:val="20"/>
                      </w:rPr>
                      <w:t>Umsetzungsgrad</w:t>
                    </w:r>
                    <w:r>
                      <w:rPr>
                        <w:i/>
                        <w:spacing w:val="26"/>
                        <w:sz w:val="20"/>
                      </w:rPr>
                      <w:t> </w:t>
                    </w:r>
                    <w:r>
                      <w:rPr>
                        <w:i/>
                        <w:sz w:val="20"/>
                      </w:rPr>
                      <w:t>nach</w:t>
                    </w:r>
                    <w:r>
                      <w:rPr>
                        <w:i/>
                        <w:spacing w:val="27"/>
                        <w:sz w:val="20"/>
                      </w:rPr>
                      <w:t> </w:t>
                    </w:r>
                    <w:r>
                      <w:rPr>
                        <w:i/>
                        <w:sz w:val="20"/>
                      </w:rPr>
                      <w:t>den</w:t>
                    </w:r>
                  </w:p>
                  <w:p>
                    <w:pPr>
                      <w:spacing w:line="228" w:lineRule="exact" w:before="0"/>
                      <w:ind w:left="0" w:right="0" w:firstLine="0"/>
                      <w:jc w:val="both"/>
                      <w:rPr>
                        <w:i/>
                        <w:sz w:val="20"/>
                      </w:rPr>
                    </w:pPr>
                    <w:r>
                      <w:rPr>
                        <w:i/>
                        <w:sz w:val="20"/>
                      </w:rPr>
                      <w:t>einzelnen Schichten des IT-Grundschutzes.</w:t>
                    </w:r>
                  </w:p>
                </w:txbxContent>
              </v:textbox>
              <w10:wrap type="none"/>
            </v:shape>
            <v:shape style="position:absolute;left:2836;top:4754;width:2451;height:180" type="#_x0000_t202" filled="false" stroked="false">
              <v:textbox inset="0,0,0,0">
                <w:txbxContent>
                  <w:p>
                    <w:pPr>
                      <w:spacing w:line="179" w:lineRule="exact" w:before="0"/>
                      <w:ind w:left="0" w:right="0" w:firstLine="0"/>
                      <w:jc w:val="left"/>
                      <w:rPr>
                        <w:sz w:val="16"/>
                      </w:rPr>
                    </w:pPr>
                    <w:r>
                      <w:rPr>
                        <w:sz w:val="16"/>
                      </w:rPr>
                      <w:t>Umsetzungsgrad der Maßnahmen</w:t>
                    </w:r>
                  </w:p>
                </w:txbxContent>
              </v:textbox>
              <w10:wrap type="none"/>
            </v:shape>
            <v:shape style="position:absolute;left:1418;top:4754;width:912;height:180" type="#_x0000_t202" filled="false" stroked="false">
              <v:textbox inset="0,0,0,0">
                <w:txbxContent>
                  <w:p>
                    <w:pPr>
                      <w:spacing w:line="179" w:lineRule="exact" w:before="0"/>
                      <w:ind w:left="0" w:right="0" w:firstLine="0"/>
                      <w:jc w:val="left"/>
                      <w:rPr>
                        <w:sz w:val="16"/>
                      </w:rPr>
                    </w:pPr>
                    <w:r>
                      <w:rPr>
                        <w:sz w:val="16"/>
                      </w:rPr>
                      <w:t>Abbildung 6:</w:t>
                    </w:r>
                  </w:p>
                </w:txbxContent>
              </v:textbox>
              <w10:wrap type="none"/>
            </v:shape>
            <v:shape style="position:absolute;left:1418;top:584;width:9093;height:1929" type="#_x0000_t202" filled="false" stroked="false">
              <v:textbox inset="0,0,0,0">
                <w:txbxContent>
                  <w:p>
                    <w:pPr>
                      <w:spacing w:line="223" w:lineRule="exact" w:before="0"/>
                      <w:ind w:left="0" w:right="0" w:firstLine="0"/>
                      <w:jc w:val="left"/>
                      <w:rPr>
                        <w:b/>
                        <w:sz w:val="20"/>
                      </w:rPr>
                    </w:pPr>
                    <w:r>
                      <w:rPr>
                        <w:b/>
                        <w:sz w:val="20"/>
                      </w:rPr>
                      <w:t>Beispiel:</w:t>
                    </w:r>
                  </w:p>
                  <w:p>
                    <w:pPr>
                      <w:spacing w:line="276" w:lineRule="auto" w:before="154"/>
                      <w:ind w:left="0" w:right="18" w:firstLine="0"/>
                      <w:jc w:val="both"/>
                      <w:rPr>
                        <w:i/>
                        <w:sz w:val="20"/>
                      </w:rPr>
                    </w:pPr>
                    <w:r>
                      <w:rPr>
                        <w:i/>
                        <w:sz w:val="20"/>
                      </w:rPr>
                      <w:t>Das vorliegende IT-Sicherheitskonzept für die Mustereinrichtung beschreibt den Status der IT- </w:t>
                    </w:r>
                    <w:r>
                      <w:rPr>
                        <w:i/>
                        <w:sz w:val="20"/>
                      </w:rPr>
                      <w:t>Sicherheit und gibt Handlungsanweisungen zur weiteren Senkung der Risiken. Die Untersuchung des aktuellen Status wurde nach Vorgaben des BSI durchgeführt und mit Hilfe des Tools [</w:t>
                    </w:r>
                    <w:r>
                      <w:rPr>
                        <w:i/>
                        <w:sz w:val="20"/>
                        <w:shd w:fill="FFFF00" w:color="auto" w:val="clear"/>
                      </w:rPr>
                      <w:t>SOFTWARE</w:t>
                    </w:r>
                    <w:r>
                      <w:rPr>
                        <w:i/>
                        <w:sz w:val="20"/>
                      </w:rPr>
                      <w:t>] dokumentiert. Nach der Erfassung der Anforderungen an die IT wurde anhand des Baustein-Katalogs des BSI die Maßnahmenumsetzung geprüft. Einen groben Überblick über das Ergebnis gibt die fol-</w:t>
                    </w:r>
                  </w:p>
                  <w:p>
                    <w:pPr>
                      <w:spacing w:before="0"/>
                      <w:ind w:left="0" w:right="0" w:firstLine="0"/>
                      <w:jc w:val="both"/>
                      <w:rPr>
                        <w:i/>
                        <w:sz w:val="20"/>
                      </w:rPr>
                    </w:pPr>
                    <w:r>
                      <w:rPr>
                        <w:i/>
                        <w:sz w:val="20"/>
                      </w:rPr>
                      <w:t>gende </w:t>
                    </w:r>
                    <w:hyperlink w:history="true" w:anchor="_bookmark18">
                      <w:r>
                        <w:rPr>
                          <w:sz w:val="20"/>
                        </w:rPr>
                        <w:t>Abbildung 7</w:t>
                      </w:r>
                      <w:r>
                        <w:rPr>
                          <w:i/>
                          <w:sz w:val="20"/>
                        </w:rPr>
                        <w:t>.</w:t>
                      </w:r>
                    </w:hyperlink>
                  </w:p>
                </w:txbxContent>
              </v:textbox>
              <w10:wrap type="none"/>
            </v:shape>
            <w10:wrap type="topAndBottom"/>
          </v:group>
        </w:pict>
      </w:r>
      <w:bookmarkStart w:name="9.1 Beispiel Managementbericht" w:id="108"/>
      <w:bookmarkEnd w:id="108"/>
      <w:r>
        <w:rPr/>
      </w:r>
      <w:bookmarkStart w:name="9.1 Beispiel Managementbericht" w:id="109"/>
      <w:bookmarkEnd w:id="109"/>
      <w:r>
        <w:rPr/>
        <w:t>B</w:t>
      </w:r>
      <w:r>
        <w:rPr/>
        <w:t>eispiel</w:t>
      </w:r>
      <w:r>
        <w:rPr>
          <w:spacing w:val="-1"/>
        </w:rPr>
        <w:t> </w:t>
      </w:r>
      <w:r>
        <w:rPr/>
        <w:t>Managementbericht</w:t>
      </w:r>
    </w:p>
    <w:p>
      <w:pPr>
        <w:spacing w:after="0" w:line="240" w:lineRule="auto"/>
        <w:jc w:val="left"/>
        <w:sectPr>
          <w:pgSz w:w="11910" w:h="16840"/>
          <w:pgMar w:header="0" w:footer="612" w:top="1580" w:bottom="880" w:left="1180" w:right="1140"/>
        </w:sectPr>
      </w:pPr>
    </w:p>
    <w:p>
      <w:pPr>
        <w:pStyle w:val="BodyText"/>
      </w:pPr>
    </w:p>
    <w:p>
      <w:pPr>
        <w:pStyle w:val="BodyText"/>
      </w:pPr>
    </w:p>
    <w:p>
      <w:pPr>
        <w:pStyle w:val="BodyText"/>
        <w:spacing w:before="1" w:after="1"/>
        <w:rPr>
          <w:sz w:val="18"/>
        </w:rPr>
      </w:pPr>
    </w:p>
    <w:p>
      <w:pPr>
        <w:pStyle w:val="BodyText"/>
        <w:spacing w:line="20" w:lineRule="exact"/>
        <w:ind w:left="201"/>
        <w:rPr>
          <w:sz w:val="2"/>
        </w:rPr>
      </w:pPr>
      <w:r>
        <w:rPr>
          <w:sz w:val="2"/>
        </w:rPr>
        <w:pict>
          <v:group style="width:456.4pt;height:.75pt;mso-position-horizontal-relative:char;mso-position-vertical-relative:line" coordorigin="0,0" coordsize="9128,15">
            <v:line style="position:absolute" from="0,7" to="9127,7" stroked="true" strokeweight=".72pt" strokecolor="#002d5f">
              <v:stroke dashstyle="solid"/>
            </v:line>
          </v:group>
        </w:pict>
      </w:r>
      <w:r>
        <w:rPr>
          <w:sz w:val="2"/>
        </w:rPr>
      </w:r>
    </w:p>
    <w:p>
      <w:pPr>
        <w:spacing w:before="15" w:after="19"/>
        <w:ind w:left="238" w:right="0" w:firstLine="0"/>
        <w:jc w:val="left"/>
        <w:rPr>
          <w:sz w:val="24"/>
        </w:rPr>
      </w:pPr>
      <w:bookmarkStart w:name="Referenzzdokumente (Extern)" w:id="110"/>
      <w:bookmarkEnd w:id="110"/>
      <w:r>
        <w:rPr/>
      </w:r>
      <w:r>
        <w:rPr>
          <w:sz w:val="24"/>
        </w:rPr>
        <w:t>REFERENZZDOKUMENTE (EXTERN)</w:t>
      </w:r>
    </w:p>
    <w:p>
      <w:pPr>
        <w:pStyle w:val="BodyText"/>
        <w:spacing w:line="20" w:lineRule="exact"/>
        <w:ind w:left="201"/>
        <w:rPr>
          <w:sz w:val="2"/>
        </w:rPr>
      </w:pPr>
      <w:r>
        <w:rPr>
          <w:sz w:val="2"/>
        </w:rPr>
        <w:pict>
          <v:group style="width:456.4pt;height:.75pt;mso-position-horizontal-relative:char;mso-position-vertical-relative:line" coordorigin="0,0" coordsize="9128,15">
            <v:line style="position:absolute" from="0,7" to="9127,7" stroked="true" strokeweight=".72pt" strokecolor="#002d5f">
              <v:stroke dashstyle="solid"/>
            </v:line>
          </v:group>
        </w:pict>
      </w:r>
      <w:r>
        <w:rPr>
          <w:sz w:val="2"/>
        </w:rPr>
      </w:r>
    </w:p>
    <w:p>
      <w:pPr>
        <w:pStyle w:val="BodyText"/>
      </w:pPr>
    </w:p>
    <w:p>
      <w:pPr>
        <w:pStyle w:val="BodyText"/>
        <w:spacing w:before="2"/>
        <w:rPr>
          <w:sz w:val="18"/>
        </w:rPr>
      </w:pPr>
    </w:p>
    <w:p>
      <w:pPr>
        <w:pStyle w:val="BodyText"/>
        <w:tabs>
          <w:tab w:pos="1370" w:val="left" w:leader="none"/>
        </w:tabs>
        <w:spacing w:line="360" w:lineRule="auto" w:before="93"/>
        <w:ind w:left="1370" w:right="520" w:hanging="1133"/>
      </w:pPr>
      <w:r>
        <w:rPr/>
        <w:t>[Ref-01]</w:t>
        <w:tab/>
        <w:t>BSI-Standard 100-1, Managementsysteme für Informationssicherheit, Version 1.5, Mai 2008</w:t>
      </w:r>
    </w:p>
    <w:p>
      <w:pPr>
        <w:pStyle w:val="BodyText"/>
        <w:tabs>
          <w:tab w:pos="1370" w:val="left" w:leader="none"/>
        </w:tabs>
        <w:spacing w:before="1"/>
        <w:ind w:left="238"/>
      </w:pPr>
      <w:r>
        <w:rPr/>
        <w:t>[Ref-02]</w:t>
        <w:tab/>
        <w:t>BSI-Standard 100-2, IT-Grundschutz-Vorgehensweise, Version 2.0, Mai</w:t>
      </w:r>
      <w:r>
        <w:rPr>
          <w:spacing w:val="-8"/>
        </w:rPr>
        <w:t> </w:t>
      </w:r>
      <w:r>
        <w:rPr/>
        <w:t>2008</w:t>
      </w:r>
    </w:p>
    <w:p>
      <w:pPr>
        <w:pStyle w:val="BodyText"/>
        <w:tabs>
          <w:tab w:pos="1370" w:val="left" w:leader="none"/>
        </w:tabs>
        <w:spacing w:line="360" w:lineRule="auto" w:before="114"/>
        <w:ind w:left="1370" w:right="280" w:hanging="1133"/>
      </w:pPr>
      <w:bookmarkStart w:name="_bookmark20" w:id="111"/>
      <w:bookmarkEnd w:id="111"/>
      <w:r>
        <w:rPr/>
      </w:r>
      <w:r>
        <w:rPr/>
        <w:t>[Ref-03]</w:t>
        <w:tab/>
        <w:t>BSI-Standard 100-3, Risikoanalysen auf der Basis von IT-Grundschutz, Version 2.5, Mai 2008</w:t>
      </w:r>
    </w:p>
    <w:p>
      <w:pPr>
        <w:pStyle w:val="BodyText"/>
        <w:tabs>
          <w:tab w:pos="1369" w:val="left" w:leader="none"/>
        </w:tabs>
        <w:spacing w:before="1"/>
        <w:ind w:left="237"/>
      </w:pPr>
      <w:bookmarkStart w:name="_bookmark21" w:id="112"/>
      <w:bookmarkEnd w:id="112"/>
      <w:r>
        <w:rPr/>
      </w:r>
      <w:r>
        <w:rPr/>
        <w:t>[Ref-04]</w:t>
        <w:tab/>
        <w:t>Ergänzung zum BSI-Standard 100-3, Version 2.5, August 2011</w:t>
      </w:r>
    </w:p>
    <w:p>
      <w:pPr>
        <w:spacing w:after="0"/>
        <w:sectPr>
          <w:pgSz w:w="11910" w:h="16840"/>
          <w:pgMar w:header="0" w:footer="612" w:top="1580" w:bottom="880" w:left="1180" w:right="1140"/>
        </w:sectPr>
      </w:pPr>
    </w:p>
    <w:p>
      <w:pPr>
        <w:pStyle w:val="BodyText"/>
        <w:rPr>
          <w:rFonts w:ascii="Times New Roman"/>
        </w:rPr>
      </w:pPr>
    </w:p>
    <w:p>
      <w:pPr>
        <w:pStyle w:val="BodyText"/>
        <w:rPr>
          <w:rFonts w:ascii="Times New Roman"/>
        </w:rPr>
      </w:pPr>
    </w:p>
    <w:p>
      <w:pPr>
        <w:pStyle w:val="BodyText"/>
        <w:spacing w:before="1" w:after="1"/>
        <w:rPr>
          <w:rFonts w:ascii="Times New Roman"/>
          <w:sz w:val="18"/>
        </w:rPr>
      </w:pPr>
    </w:p>
    <w:p>
      <w:pPr>
        <w:pStyle w:val="BodyText"/>
        <w:spacing w:line="20" w:lineRule="exact"/>
        <w:ind w:left="201"/>
        <w:rPr>
          <w:rFonts w:ascii="Times New Roman"/>
          <w:sz w:val="2"/>
        </w:rPr>
      </w:pPr>
      <w:r>
        <w:rPr>
          <w:rFonts w:ascii="Times New Roman"/>
          <w:sz w:val="2"/>
        </w:rPr>
        <w:pict>
          <v:group style="width:456.4pt;height:.75pt;mso-position-horizontal-relative:char;mso-position-vertical-relative:line" coordorigin="0,0" coordsize="9128,15">
            <v:line style="position:absolute" from="0,7" to="9127,7" stroked="true" strokeweight=".72pt" strokecolor="#002d5f">
              <v:stroke dashstyle="solid"/>
            </v:line>
          </v:group>
        </w:pict>
      </w:r>
      <w:r>
        <w:rPr>
          <w:rFonts w:ascii="Times New Roman"/>
          <w:sz w:val="2"/>
        </w:rPr>
      </w:r>
    </w:p>
    <w:p>
      <w:pPr>
        <w:pStyle w:val="BodyText"/>
        <w:spacing w:before="7"/>
        <w:rPr>
          <w:rFonts w:ascii="Times New Roman"/>
          <w:sz w:val="23"/>
        </w:rPr>
      </w:pPr>
      <w:r>
        <w:rPr/>
        <w:pict>
          <v:line style="position:absolute;mso-position-horizontal-relative:page;mso-position-vertical-relative:paragraph;z-index:176;mso-wrap-distance-left:0;mso-wrap-distance-right:0" from="69.480003pt,15.96pt" to="525.840003pt,15.96pt" stroked="true" strokeweight=".72pt" strokecolor="#002d5f">
            <v:stroke dashstyle="solid"/>
            <w10:wrap type="topAndBottom"/>
          </v:line>
        </w:pict>
      </w:r>
    </w:p>
    <w:sectPr>
      <w:pgSz w:w="11910" w:h="16840"/>
      <w:pgMar w:header="0" w:footer="612" w:top="1580" w:bottom="800" w:left="118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 w:name="Franklin Gothic Book">
    <w:altName w:val="Franklin Gothic Book"/>
    <w:charset w:val="0"/>
    <w:family w:val="swiss"/>
    <w:pitch w:val="variable"/>
  </w:font>
  <w:font w:name="Symbol">
    <w:altName w:val="Symbol"/>
    <w:charset w:val="2"/>
    <w:family w:val="roman"/>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2"/>
      </w:rPr>
    </w:pPr>
    <w:r>
      <w:rPr/>
      <w:pict>
        <v:shapetype id="_x0000_t202" o:spt="202" coordsize="21600,21600" path="m,l,21600r21600,l21600,xe">
          <v:stroke joinstyle="miter"/>
          <v:path gradientshapeok="t" o:connecttype="rect"/>
        </v:shapetype>
        <v:shape style="position:absolute;margin-left:268.998444pt;margin-top:796.321594pt;width:57.7pt;height:11pt;mso-position-horizontal-relative:page;mso-position-vertical-relative:page;z-index:-116344" type="#_x0000_t202" filled="false" stroked="false">
          <v:textbox inset="0,0,0,0">
            <w:txbxContent>
              <w:p>
                <w:pPr>
                  <w:spacing w:before="15"/>
                  <w:ind w:left="20" w:right="0" w:firstLine="0"/>
                  <w:jc w:val="left"/>
                  <w:rPr>
                    <w:sz w:val="16"/>
                  </w:rPr>
                </w:pPr>
                <w:r>
                  <w:rPr>
                    <w:sz w:val="16"/>
                  </w:rPr>
                  <w:t>Seite </w:t>
                </w:r>
                <w:r>
                  <w:rPr/>
                  <w:fldChar w:fldCharType="begin"/>
                </w:r>
                <w:r>
                  <w:rPr>
                    <w:sz w:val="16"/>
                  </w:rPr>
                  <w:instrText> PAGE </w:instrText>
                </w:r>
                <w:r>
                  <w:rPr/>
                  <w:fldChar w:fldCharType="separate"/>
                </w:r>
                <w:r>
                  <w:rPr/>
                  <w:t>10</w:t>
                </w:r>
                <w:r>
                  <w:rPr/>
                  <w:fldChar w:fldCharType="end"/>
                </w:r>
                <w:r>
                  <w:rPr>
                    <w:sz w:val="16"/>
                  </w:rPr>
                  <w:t> von 39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upperLetter"/>
      <w:lvlText w:val="%1."/>
      <w:lvlJc w:val="left"/>
      <w:pPr>
        <w:ind w:left="471" w:hanging="360"/>
        <w:jc w:val="left"/>
      </w:pPr>
      <w:rPr>
        <w:rFonts w:hint="default" w:ascii="Arial" w:hAnsi="Arial" w:eastAsia="Arial" w:cs="Arial"/>
        <w:b/>
        <w:bCs/>
        <w:spacing w:val="-5"/>
        <w:w w:val="99"/>
        <w:sz w:val="20"/>
        <w:szCs w:val="20"/>
      </w:rPr>
    </w:lvl>
    <w:lvl w:ilvl="1">
      <w:start w:val="0"/>
      <w:numFmt w:val="bullet"/>
      <w:lvlText w:val="•"/>
      <w:lvlJc w:val="left"/>
      <w:pPr>
        <w:ind w:left="1137" w:hanging="360"/>
      </w:pPr>
      <w:rPr>
        <w:rFonts w:hint="default"/>
      </w:rPr>
    </w:lvl>
    <w:lvl w:ilvl="2">
      <w:start w:val="0"/>
      <w:numFmt w:val="bullet"/>
      <w:lvlText w:val="•"/>
      <w:lvlJc w:val="left"/>
      <w:pPr>
        <w:ind w:left="1794" w:hanging="360"/>
      </w:pPr>
      <w:rPr>
        <w:rFonts w:hint="default"/>
      </w:rPr>
    </w:lvl>
    <w:lvl w:ilvl="3">
      <w:start w:val="0"/>
      <w:numFmt w:val="bullet"/>
      <w:lvlText w:val="•"/>
      <w:lvlJc w:val="left"/>
      <w:pPr>
        <w:ind w:left="2452" w:hanging="360"/>
      </w:pPr>
      <w:rPr>
        <w:rFonts w:hint="default"/>
      </w:rPr>
    </w:lvl>
    <w:lvl w:ilvl="4">
      <w:start w:val="0"/>
      <w:numFmt w:val="bullet"/>
      <w:lvlText w:val="•"/>
      <w:lvlJc w:val="left"/>
      <w:pPr>
        <w:ind w:left="3109" w:hanging="360"/>
      </w:pPr>
      <w:rPr>
        <w:rFonts w:hint="default"/>
      </w:rPr>
    </w:lvl>
    <w:lvl w:ilvl="5">
      <w:start w:val="0"/>
      <w:numFmt w:val="bullet"/>
      <w:lvlText w:val="•"/>
      <w:lvlJc w:val="left"/>
      <w:pPr>
        <w:ind w:left="3767" w:hanging="360"/>
      </w:pPr>
      <w:rPr>
        <w:rFonts w:hint="default"/>
      </w:rPr>
    </w:lvl>
    <w:lvl w:ilvl="6">
      <w:start w:val="0"/>
      <w:numFmt w:val="bullet"/>
      <w:lvlText w:val="•"/>
      <w:lvlJc w:val="left"/>
      <w:pPr>
        <w:ind w:left="4424" w:hanging="360"/>
      </w:pPr>
      <w:rPr>
        <w:rFonts w:hint="default"/>
      </w:rPr>
    </w:lvl>
    <w:lvl w:ilvl="7">
      <w:start w:val="0"/>
      <w:numFmt w:val="bullet"/>
      <w:lvlText w:val="•"/>
      <w:lvlJc w:val="left"/>
      <w:pPr>
        <w:ind w:left="5081" w:hanging="360"/>
      </w:pPr>
      <w:rPr>
        <w:rFonts w:hint="default"/>
      </w:rPr>
    </w:lvl>
    <w:lvl w:ilvl="8">
      <w:start w:val="0"/>
      <w:numFmt w:val="bullet"/>
      <w:lvlText w:val="•"/>
      <w:lvlJc w:val="left"/>
      <w:pPr>
        <w:ind w:left="5739" w:hanging="360"/>
      </w:pPr>
      <w:rPr>
        <w:rFonts w:hint="default"/>
      </w:rPr>
    </w:lvl>
  </w:abstractNum>
  <w:abstractNum w:abstractNumId="14">
    <w:multiLevelType w:val="hybridMultilevel"/>
    <w:lvl w:ilvl="0">
      <w:start w:val="8"/>
      <w:numFmt w:val="decimal"/>
      <w:lvlText w:val="%1"/>
      <w:lvlJc w:val="left"/>
      <w:pPr>
        <w:ind w:left="975" w:hanging="737"/>
        <w:jc w:val="left"/>
      </w:pPr>
      <w:rPr>
        <w:rFonts w:hint="default"/>
      </w:rPr>
    </w:lvl>
    <w:lvl w:ilvl="1">
      <w:start w:val="4"/>
      <w:numFmt w:val="decimal"/>
      <w:lvlText w:val="%1.%2"/>
      <w:lvlJc w:val="left"/>
      <w:pPr>
        <w:ind w:left="975" w:hanging="737"/>
        <w:jc w:val="left"/>
      </w:pPr>
      <w:rPr>
        <w:rFonts w:hint="default"/>
      </w:rPr>
    </w:lvl>
    <w:lvl w:ilvl="2">
      <w:start w:val="1"/>
      <w:numFmt w:val="decimal"/>
      <w:lvlText w:val="%1.%2.%3"/>
      <w:lvlJc w:val="left"/>
      <w:pPr>
        <w:ind w:left="975" w:hanging="737"/>
        <w:jc w:val="left"/>
      </w:pPr>
      <w:rPr>
        <w:rFonts w:hint="default" w:ascii="Arial" w:hAnsi="Arial" w:eastAsia="Arial" w:cs="Arial"/>
        <w:spacing w:val="-2"/>
        <w:w w:val="99"/>
        <w:sz w:val="24"/>
        <w:szCs w:val="24"/>
      </w:rPr>
    </w:lvl>
    <w:lvl w:ilvl="3">
      <w:start w:val="0"/>
      <w:numFmt w:val="bullet"/>
      <w:lvlText w:val="•"/>
      <w:lvlJc w:val="left"/>
      <w:pPr>
        <w:ind w:left="3561" w:hanging="737"/>
      </w:pPr>
      <w:rPr>
        <w:rFonts w:hint="default"/>
      </w:rPr>
    </w:lvl>
    <w:lvl w:ilvl="4">
      <w:start w:val="0"/>
      <w:numFmt w:val="bullet"/>
      <w:lvlText w:val="•"/>
      <w:lvlJc w:val="left"/>
      <w:pPr>
        <w:ind w:left="4422" w:hanging="737"/>
      </w:pPr>
      <w:rPr>
        <w:rFonts w:hint="default"/>
      </w:rPr>
    </w:lvl>
    <w:lvl w:ilvl="5">
      <w:start w:val="0"/>
      <w:numFmt w:val="bullet"/>
      <w:lvlText w:val="•"/>
      <w:lvlJc w:val="left"/>
      <w:pPr>
        <w:ind w:left="5283" w:hanging="737"/>
      </w:pPr>
      <w:rPr>
        <w:rFonts w:hint="default"/>
      </w:rPr>
    </w:lvl>
    <w:lvl w:ilvl="6">
      <w:start w:val="0"/>
      <w:numFmt w:val="bullet"/>
      <w:lvlText w:val="•"/>
      <w:lvlJc w:val="left"/>
      <w:pPr>
        <w:ind w:left="6143" w:hanging="737"/>
      </w:pPr>
      <w:rPr>
        <w:rFonts w:hint="default"/>
      </w:rPr>
    </w:lvl>
    <w:lvl w:ilvl="7">
      <w:start w:val="0"/>
      <w:numFmt w:val="bullet"/>
      <w:lvlText w:val="•"/>
      <w:lvlJc w:val="left"/>
      <w:pPr>
        <w:ind w:left="7004" w:hanging="737"/>
      </w:pPr>
      <w:rPr>
        <w:rFonts w:hint="default"/>
      </w:rPr>
    </w:lvl>
    <w:lvl w:ilvl="8">
      <w:start w:val="0"/>
      <w:numFmt w:val="bullet"/>
      <w:lvlText w:val="•"/>
      <w:lvlJc w:val="left"/>
      <w:pPr>
        <w:ind w:left="7865" w:hanging="737"/>
      </w:pPr>
      <w:rPr>
        <w:rFonts w:hint="default"/>
      </w:rPr>
    </w:lvl>
  </w:abstractNum>
  <w:abstractNum w:abstractNumId="13">
    <w:multiLevelType w:val="hybridMultilevel"/>
    <w:lvl w:ilvl="0">
      <w:start w:val="1"/>
      <w:numFmt w:val="upperLetter"/>
      <w:lvlText w:val="%1)"/>
      <w:lvlJc w:val="left"/>
      <w:pPr>
        <w:ind w:left="1315" w:hanging="358"/>
        <w:jc w:val="left"/>
      </w:pPr>
      <w:rPr>
        <w:rFonts w:hint="default" w:ascii="Franklin Gothic Book" w:hAnsi="Franklin Gothic Book" w:eastAsia="Franklin Gothic Book" w:cs="Franklin Gothic Book"/>
        <w:spacing w:val="0"/>
        <w:w w:val="99"/>
        <w:sz w:val="20"/>
        <w:szCs w:val="20"/>
      </w:rPr>
    </w:lvl>
    <w:lvl w:ilvl="1">
      <w:start w:val="0"/>
      <w:numFmt w:val="bullet"/>
      <w:lvlText w:val="•"/>
      <w:lvlJc w:val="left"/>
      <w:pPr>
        <w:ind w:left="2146" w:hanging="358"/>
      </w:pPr>
      <w:rPr>
        <w:rFonts w:hint="default"/>
      </w:rPr>
    </w:lvl>
    <w:lvl w:ilvl="2">
      <w:start w:val="0"/>
      <w:numFmt w:val="bullet"/>
      <w:lvlText w:val="•"/>
      <w:lvlJc w:val="left"/>
      <w:pPr>
        <w:ind w:left="2973" w:hanging="358"/>
      </w:pPr>
      <w:rPr>
        <w:rFonts w:hint="default"/>
      </w:rPr>
    </w:lvl>
    <w:lvl w:ilvl="3">
      <w:start w:val="0"/>
      <w:numFmt w:val="bullet"/>
      <w:lvlText w:val="•"/>
      <w:lvlJc w:val="left"/>
      <w:pPr>
        <w:ind w:left="3799" w:hanging="358"/>
      </w:pPr>
      <w:rPr>
        <w:rFonts w:hint="default"/>
      </w:rPr>
    </w:lvl>
    <w:lvl w:ilvl="4">
      <w:start w:val="0"/>
      <w:numFmt w:val="bullet"/>
      <w:lvlText w:val="•"/>
      <w:lvlJc w:val="left"/>
      <w:pPr>
        <w:ind w:left="4626" w:hanging="358"/>
      </w:pPr>
      <w:rPr>
        <w:rFonts w:hint="default"/>
      </w:rPr>
    </w:lvl>
    <w:lvl w:ilvl="5">
      <w:start w:val="0"/>
      <w:numFmt w:val="bullet"/>
      <w:lvlText w:val="•"/>
      <w:lvlJc w:val="left"/>
      <w:pPr>
        <w:ind w:left="5453" w:hanging="358"/>
      </w:pPr>
      <w:rPr>
        <w:rFonts w:hint="default"/>
      </w:rPr>
    </w:lvl>
    <w:lvl w:ilvl="6">
      <w:start w:val="0"/>
      <w:numFmt w:val="bullet"/>
      <w:lvlText w:val="•"/>
      <w:lvlJc w:val="left"/>
      <w:pPr>
        <w:ind w:left="6279" w:hanging="358"/>
      </w:pPr>
      <w:rPr>
        <w:rFonts w:hint="default"/>
      </w:rPr>
    </w:lvl>
    <w:lvl w:ilvl="7">
      <w:start w:val="0"/>
      <w:numFmt w:val="bullet"/>
      <w:lvlText w:val="•"/>
      <w:lvlJc w:val="left"/>
      <w:pPr>
        <w:ind w:left="7106" w:hanging="358"/>
      </w:pPr>
      <w:rPr>
        <w:rFonts w:hint="default"/>
      </w:rPr>
    </w:lvl>
    <w:lvl w:ilvl="8">
      <w:start w:val="0"/>
      <w:numFmt w:val="bullet"/>
      <w:lvlText w:val="•"/>
      <w:lvlJc w:val="left"/>
      <w:pPr>
        <w:ind w:left="7933" w:hanging="358"/>
      </w:pPr>
      <w:rPr>
        <w:rFonts w:hint="default"/>
      </w:rPr>
    </w:lvl>
  </w:abstractNum>
  <w:abstractNum w:abstractNumId="12">
    <w:multiLevelType w:val="hybridMultilevel"/>
    <w:lvl w:ilvl="0">
      <w:start w:val="0"/>
      <w:numFmt w:val="bullet"/>
      <w:lvlText w:val=""/>
      <w:lvlJc w:val="left"/>
      <w:pPr>
        <w:ind w:left="951" w:hanging="356"/>
      </w:pPr>
      <w:rPr>
        <w:rFonts w:hint="default" w:ascii="Symbol" w:hAnsi="Symbol" w:eastAsia="Symbol" w:cs="Symbol"/>
        <w:w w:val="99"/>
        <w:sz w:val="20"/>
        <w:szCs w:val="20"/>
      </w:rPr>
    </w:lvl>
    <w:lvl w:ilvl="1">
      <w:start w:val="0"/>
      <w:numFmt w:val="bullet"/>
      <w:lvlText w:val="•"/>
      <w:lvlJc w:val="left"/>
      <w:pPr>
        <w:ind w:left="1822" w:hanging="356"/>
      </w:pPr>
      <w:rPr>
        <w:rFonts w:hint="default"/>
      </w:rPr>
    </w:lvl>
    <w:lvl w:ilvl="2">
      <w:start w:val="0"/>
      <w:numFmt w:val="bullet"/>
      <w:lvlText w:val="•"/>
      <w:lvlJc w:val="left"/>
      <w:pPr>
        <w:ind w:left="2685" w:hanging="356"/>
      </w:pPr>
      <w:rPr>
        <w:rFonts w:hint="default"/>
      </w:rPr>
    </w:lvl>
    <w:lvl w:ilvl="3">
      <w:start w:val="0"/>
      <w:numFmt w:val="bullet"/>
      <w:lvlText w:val="•"/>
      <w:lvlJc w:val="left"/>
      <w:pPr>
        <w:ind w:left="3547" w:hanging="356"/>
      </w:pPr>
      <w:rPr>
        <w:rFonts w:hint="default"/>
      </w:rPr>
    </w:lvl>
    <w:lvl w:ilvl="4">
      <w:start w:val="0"/>
      <w:numFmt w:val="bullet"/>
      <w:lvlText w:val="•"/>
      <w:lvlJc w:val="left"/>
      <w:pPr>
        <w:ind w:left="4410" w:hanging="356"/>
      </w:pPr>
      <w:rPr>
        <w:rFonts w:hint="default"/>
      </w:rPr>
    </w:lvl>
    <w:lvl w:ilvl="5">
      <w:start w:val="0"/>
      <w:numFmt w:val="bullet"/>
      <w:lvlText w:val="•"/>
      <w:lvlJc w:val="left"/>
      <w:pPr>
        <w:ind w:left="5273" w:hanging="356"/>
      </w:pPr>
      <w:rPr>
        <w:rFonts w:hint="default"/>
      </w:rPr>
    </w:lvl>
    <w:lvl w:ilvl="6">
      <w:start w:val="0"/>
      <w:numFmt w:val="bullet"/>
      <w:lvlText w:val="•"/>
      <w:lvlJc w:val="left"/>
      <w:pPr>
        <w:ind w:left="6135" w:hanging="356"/>
      </w:pPr>
      <w:rPr>
        <w:rFonts w:hint="default"/>
      </w:rPr>
    </w:lvl>
    <w:lvl w:ilvl="7">
      <w:start w:val="0"/>
      <w:numFmt w:val="bullet"/>
      <w:lvlText w:val="•"/>
      <w:lvlJc w:val="left"/>
      <w:pPr>
        <w:ind w:left="6998" w:hanging="356"/>
      </w:pPr>
      <w:rPr>
        <w:rFonts w:hint="default"/>
      </w:rPr>
    </w:lvl>
    <w:lvl w:ilvl="8">
      <w:start w:val="0"/>
      <w:numFmt w:val="bullet"/>
      <w:lvlText w:val="•"/>
      <w:lvlJc w:val="left"/>
      <w:pPr>
        <w:ind w:left="7861" w:hanging="356"/>
      </w:pPr>
      <w:rPr>
        <w:rFonts w:hint="default"/>
      </w:rPr>
    </w:lvl>
  </w:abstractNum>
  <w:abstractNum w:abstractNumId="11">
    <w:multiLevelType w:val="hybridMultilevel"/>
    <w:lvl w:ilvl="0">
      <w:start w:val="0"/>
      <w:numFmt w:val="bullet"/>
      <w:lvlText w:val=""/>
      <w:lvlJc w:val="left"/>
      <w:pPr>
        <w:ind w:left="951" w:hanging="356"/>
      </w:pPr>
      <w:rPr>
        <w:rFonts w:hint="default" w:ascii="Symbol" w:hAnsi="Symbol" w:eastAsia="Symbol" w:cs="Symbol"/>
        <w:w w:val="99"/>
        <w:sz w:val="20"/>
        <w:szCs w:val="20"/>
      </w:rPr>
    </w:lvl>
    <w:lvl w:ilvl="1">
      <w:start w:val="0"/>
      <w:numFmt w:val="bullet"/>
      <w:lvlText w:val="•"/>
      <w:lvlJc w:val="left"/>
      <w:pPr>
        <w:ind w:left="1822" w:hanging="356"/>
      </w:pPr>
      <w:rPr>
        <w:rFonts w:hint="default"/>
      </w:rPr>
    </w:lvl>
    <w:lvl w:ilvl="2">
      <w:start w:val="0"/>
      <w:numFmt w:val="bullet"/>
      <w:lvlText w:val="•"/>
      <w:lvlJc w:val="left"/>
      <w:pPr>
        <w:ind w:left="2685" w:hanging="356"/>
      </w:pPr>
      <w:rPr>
        <w:rFonts w:hint="default"/>
      </w:rPr>
    </w:lvl>
    <w:lvl w:ilvl="3">
      <w:start w:val="0"/>
      <w:numFmt w:val="bullet"/>
      <w:lvlText w:val="•"/>
      <w:lvlJc w:val="left"/>
      <w:pPr>
        <w:ind w:left="3547" w:hanging="356"/>
      </w:pPr>
      <w:rPr>
        <w:rFonts w:hint="default"/>
      </w:rPr>
    </w:lvl>
    <w:lvl w:ilvl="4">
      <w:start w:val="0"/>
      <w:numFmt w:val="bullet"/>
      <w:lvlText w:val="•"/>
      <w:lvlJc w:val="left"/>
      <w:pPr>
        <w:ind w:left="4410" w:hanging="356"/>
      </w:pPr>
      <w:rPr>
        <w:rFonts w:hint="default"/>
      </w:rPr>
    </w:lvl>
    <w:lvl w:ilvl="5">
      <w:start w:val="0"/>
      <w:numFmt w:val="bullet"/>
      <w:lvlText w:val="•"/>
      <w:lvlJc w:val="left"/>
      <w:pPr>
        <w:ind w:left="5273" w:hanging="356"/>
      </w:pPr>
      <w:rPr>
        <w:rFonts w:hint="default"/>
      </w:rPr>
    </w:lvl>
    <w:lvl w:ilvl="6">
      <w:start w:val="0"/>
      <w:numFmt w:val="bullet"/>
      <w:lvlText w:val="•"/>
      <w:lvlJc w:val="left"/>
      <w:pPr>
        <w:ind w:left="6135" w:hanging="356"/>
      </w:pPr>
      <w:rPr>
        <w:rFonts w:hint="default"/>
      </w:rPr>
    </w:lvl>
    <w:lvl w:ilvl="7">
      <w:start w:val="0"/>
      <w:numFmt w:val="bullet"/>
      <w:lvlText w:val="•"/>
      <w:lvlJc w:val="left"/>
      <w:pPr>
        <w:ind w:left="6998" w:hanging="356"/>
      </w:pPr>
      <w:rPr>
        <w:rFonts w:hint="default"/>
      </w:rPr>
    </w:lvl>
    <w:lvl w:ilvl="8">
      <w:start w:val="0"/>
      <w:numFmt w:val="bullet"/>
      <w:lvlText w:val="•"/>
      <w:lvlJc w:val="left"/>
      <w:pPr>
        <w:ind w:left="7861" w:hanging="356"/>
      </w:pPr>
      <w:rPr>
        <w:rFonts w:hint="default"/>
      </w:rPr>
    </w:lvl>
  </w:abstractNum>
  <w:abstractNum w:abstractNumId="10">
    <w:multiLevelType w:val="hybridMultilevel"/>
    <w:lvl w:ilvl="0">
      <w:start w:val="0"/>
      <w:numFmt w:val="bullet"/>
      <w:lvlText w:val=""/>
      <w:lvlJc w:val="left"/>
      <w:pPr>
        <w:ind w:left="951" w:hanging="356"/>
      </w:pPr>
      <w:rPr>
        <w:rFonts w:hint="default" w:ascii="Symbol" w:hAnsi="Symbol" w:eastAsia="Symbol" w:cs="Symbol"/>
        <w:w w:val="99"/>
        <w:sz w:val="20"/>
        <w:szCs w:val="20"/>
      </w:rPr>
    </w:lvl>
    <w:lvl w:ilvl="1">
      <w:start w:val="0"/>
      <w:numFmt w:val="bullet"/>
      <w:lvlText w:val="•"/>
      <w:lvlJc w:val="left"/>
      <w:pPr>
        <w:ind w:left="1822" w:hanging="356"/>
      </w:pPr>
      <w:rPr>
        <w:rFonts w:hint="default"/>
      </w:rPr>
    </w:lvl>
    <w:lvl w:ilvl="2">
      <w:start w:val="0"/>
      <w:numFmt w:val="bullet"/>
      <w:lvlText w:val="•"/>
      <w:lvlJc w:val="left"/>
      <w:pPr>
        <w:ind w:left="2685" w:hanging="356"/>
      </w:pPr>
      <w:rPr>
        <w:rFonts w:hint="default"/>
      </w:rPr>
    </w:lvl>
    <w:lvl w:ilvl="3">
      <w:start w:val="0"/>
      <w:numFmt w:val="bullet"/>
      <w:lvlText w:val="•"/>
      <w:lvlJc w:val="left"/>
      <w:pPr>
        <w:ind w:left="3547" w:hanging="356"/>
      </w:pPr>
      <w:rPr>
        <w:rFonts w:hint="default"/>
      </w:rPr>
    </w:lvl>
    <w:lvl w:ilvl="4">
      <w:start w:val="0"/>
      <w:numFmt w:val="bullet"/>
      <w:lvlText w:val="•"/>
      <w:lvlJc w:val="left"/>
      <w:pPr>
        <w:ind w:left="4410" w:hanging="356"/>
      </w:pPr>
      <w:rPr>
        <w:rFonts w:hint="default"/>
      </w:rPr>
    </w:lvl>
    <w:lvl w:ilvl="5">
      <w:start w:val="0"/>
      <w:numFmt w:val="bullet"/>
      <w:lvlText w:val="•"/>
      <w:lvlJc w:val="left"/>
      <w:pPr>
        <w:ind w:left="5273" w:hanging="356"/>
      </w:pPr>
      <w:rPr>
        <w:rFonts w:hint="default"/>
      </w:rPr>
    </w:lvl>
    <w:lvl w:ilvl="6">
      <w:start w:val="0"/>
      <w:numFmt w:val="bullet"/>
      <w:lvlText w:val="•"/>
      <w:lvlJc w:val="left"/>
      <w:pPr>
        <w:ind w:left="6135" w:hanging="356"/>
      </w:pPr>
      <w:rPr>
        <w:rFonts w:hint="default"/>
      </w:rPr>
    </w:lvl>
    <w:lvl w:ilvl="7">
      <w:start w:val="0"/>
      <w:numFmt w:val="bullet"/>
      <w:lvlText w:val="•"/>
      <w:lvlJc w:val="left"/>
      <w:pPr>
        <w:ind w:left="6998" w:hanging="356"/>
      </w:pPr>
      <w:rPr>
        <w:rFonts w:hint="default"/>
      </w:rPr>
    </w:lvl>
    <w:lvl w:ilvl="8">
      <w:start w:val="0"/>
      <w:numFmt w:val="bullet"/>
      <w:lvlText w:val="•"/>
      <w:lvlJc w:val="left"/>
      <w:pPr>
        <w:ind w:left="7861" w:hanging="356"/>
      </w:pPr>
      <w:rPr>
        <w:rFonts w:hint="default"/>
      </w:rPr>
    </w:lvl>
  </w:abstractNum>
  <w:abstractNum w:abstractNumId="9">
    <w:multiLevelType w:val="hybridMultilevel"/>
    <w:lvl w:ilvl="0">
      <w:start w:val="4"/>
      <w:numFmt w:val="decimal"/>
      <w:lvlText w:val="%1"/>
      <w:lvlJc w:val="left"/>
      <w:pPr>
        <w:ind w:left="975" w:hanging="737"/>
        <w:jc w:val="left"/>
      </w:pPr>
      <w:rPr>
        <w:rFonts w:hint="default"/>
      </w:rPr>
    </w:lvl>
    <w:lvl w:ilvl="1">
      <w:start w:val="5"/>
      <w:numFmt w:val="decimal"/>
      <w:lvlText w:val="%1.%2"/>
      <w:lvlJc w:val="left"/>
      <w:pPr>
        <w:ind w:left="975" w:hanging="737"/>
        <w:jc w:val="left"/>
      </w:pPr>
      <w:rPr>
        <w:rFonts w:hint="default"/>
      </w:rPr>
    </w:lvl>
    <w:lvl w:ilvl="2">
      <w:start w:val="1"/>
      <w:numFmt w:val="decimal"/>
      <w:lvlText w:val="%1.%2.%3"/>
      <w:lvlJc w:val="left"/>
      <w:pPr>
        <w:ind w:left="975" w:hanging="737"/>
        <w:jc w:val="left"/>
      </w:pPr>
      <w:rPr>
        <w:rFonts w:hint="default" w:ascii="Arial" w:hAnsi="Arial" w:eastAsia="Arial" w:cs="Arial"/>
        <w:spacing w:val="-2"/>
        <w:w w:val="99"/>
        <w:sz w:val="24"/>
        <w:szCs w:val="24"/>
      </w:rPr>
    </w:lvl>
    <w:lvl w:ilvl="3">
      <w:start w:val="0"/>
      <w:numFmt w:val="bullet"/>
      <w:lvlText w:val=""/>
      <w:lvlJc w:val="left"/>
      <w:pPr>
        <w:ind w:left="951" w:hanging="356"/>
      </w:pPr>
      <w:rPr>
        <w:rFonts w:hint="default" w:ascii="Symbol" w:hAnsi="Symbol" w:eastAsia="Symbol" w:cs="Symbol"/>
        <w:w w:val="99"/>
        <w:sz w:val="20"/>
        <w:szCs w:val="20"/>
      </w:rPr>
    </w:lvl>
    <w:lvl w:ilvl="4">
      <w:start w:val="0"/>
      <w:numFmt w:val="bullet"/>
      <w:lvlText w:val="•"/>
      <w:lvlJc w:val="left"/>
      <w:pPr>
        <w:ind w:left="3848" w:hanging="356"/>
      </w:pPr>
      <w:rPr>
        <w:rFonts w:hint="default"/>
      </w:rPr>
    </w:lvl>
    <w:lvl w:ilvl="5">
      <w:start w:val="0"/>
      <w:numFmt w:val="bullet"/>
      <w:lvlText w:val="•"/>
      <w:lvlJc w:val="left"/>
      <w:pPr>
        <w:ind w:left="4805" w:hanging="356"/>
      </w:pPr>
      <w:rPr>
        <w:rFonts w:hint="default"/>
      </w:rPr>
    </w:lvl>
    <w:lvl w:ilvl="6">
      <w:start w:val="0"/>
      <w:numFmt w:val="bullet"/>
      <w:lvlText w:val="•"/>
      <w:lvlJc w:val="left"/>
      <w:pPr>
        <w:ind w:left="5761" w:hanging="356"/>
      </w:pPr>
      <w:rPr>
        <w:rFonts w:hint="default"/>
      </w:rPr>
    </w:lvl>
    <w:lvl w:ilvl="7">
      <w:start w:val="0"/>
      <w:numFmt w:val="bullet"/>
      <w:lvlText w:val="•"/>
      <w:lvlJc w:val="left"/>
      <w:pPr>
        <w:ind w:left="6717" w:hanging="356"/>
      </w:pPr>
      <w:rPr>
        <w:rFonts w:hint="default"/>
      </w:rPr>
    </w:lvl>
    <w:lvl w:ilvl="8">
      <w:start w:val="0"/>
      <w:numFmt w:val="bullet"/>
      <w:lvlText w:val="•"/>
      <w:lvlJc w:val="left"/>
      <w:pPr>
        <w:ind w:left="7673" w:hanging="356"/>
      </w:pPr>
      <w:rPr>
        <w:rFonts w:hint="default"/>
      </w:rPr>
    </w:lvl>
  </w:abstractNum>
  <w:abstractNum w:abstractNumId="8">
    <w:multiLevelType w:val="hybridMultilevel"/>
    <w:lvl w:ilvl="0">
      <w:start w:val="0"/>
      <w:numFmt w:val="bullet"/>
      <w:lvlText w:val=""/>
      <w:lvlJc w:val="left"/>
      <w:pPr>
        <w:ind w:left="951" w:hanging="356"/>
      </w:pPr>
      <w:rPr>
        <w:rFonts w:hint="default" w:ascii="Symbol" w:hAnsi="Symbol" w:eastAsia="Symbol" w:cs="Symbol"/>
        <w:w w:val="99"/>
        <w:sz w:val="20"/>
        <w:szCs w:val="20"/>
      </w:rPr>
    </w:lvl>
    <w:lvl w:ilvl="1">
      <w:start w:val="0"/>
      <w:numFmt w:val="bullet"/>
      <w:lvlText w:val="•"/>
      <w:lvlJc w:val="left"/>
      <w:pPr>
        <w:ind w:left="1822" w:hanging="356"/>
      </w:pPr>
      <w:rPr>
        <w:rFonts w:hint="default"/>
      </w:rPr>
    </w:lvl>
    <w:lvl w:ilvl="2">
      <w:start w:val="0"/>
      <w:numFmt w:val="bullet"/>
      <w:lvlText w:val="•"/>
      <w:lvlJc w:val="left"/>
      <w:pPr>
        <w:ind w:left="2685" w:hanging="356"/>
      </w:pPr>
      <w:rPr>
        <w:rFonts w:hint="default"/>
      </w:rPr>
    </w:lvl>
    <w:lvl w:ilvl="3">
      <w:start w:val="0"/>
      <w:numFmt w:val="bullet"/>
      <w:lvlText w:val="•"/>
      <w:lvlJc w:val="left"/>
      <w:pPr>
        <w:ind w:left="3547" w:hanging="356"/>
      </w:pPr>
      <w:rPr>
        <w:rFonts w:hint="default"/>
      </w:rPr>
    </w:lvl>
    <w:lvl w:ilvl="4">
      <w:start w:val="0"/>
      <w:numFmt w:val="bullet"/>
      <w:lvlText w:val="•"/>
      <w:lvlJc w:val="left"/>
      <w:pPr>
        <w:ind w:left="4410" w:hanging="356"/>
      </w:pPr>
      <w:rPr>
        <w:rFonts w:hint="default"/>
      </w:rPr>
    </w:lvl>
    <w:lvl w:ilvl="5">
      <w:start w:val="0"/>
      <w:numFmt w:val="bullet"/>
      <w:lvlText w:val="•"/>
      <w:lvlJc w:val="left"/>
      <w:pPr>
        <w:ind w:left="5273" w:hanging="356"/>
      </w:pPr>
      <w:rPr>
        <w:rFonts w:hint="default"/>
      </w:rPr>
    </w:lvl>
    <w:lvl w:ilvl="6">
      <w:start w:val="0"/>
      <w:numFmt w:val="bullet"/>
      <w:lvlText w:val="•"/>
      <w:lvlJc w:val="left"/>
      <w:pPr>
        <w:ind w:left="6135" w:hanging="356"/>
      </w:pPr>
      <w:rPr>
        <w:rFonts w:hint="default"/>
      </w:rPr>
    </w:lvl>
    <w:lvl w:ilvl="7">
      <w:start w:val="0"/>
      <w:numFmt w:val="bullet"/>
      <w:lvlText w:val="•"/>
      <w:lvlJc w:val="left"/>
      <w:pPr>
        <w:ind w:left="6998" w:hanging="356"/>
      </w:pPr>
      <w:rPr>
        <w:rFonts w:hint="default"/>
      </w:rPr>
    </w:lvl>
    <w:lvl w:ilvl="8">
      <w:start w:val="0"/>
      <w:numFmt w:val="bullet"/>
      <w:lvlText w:val="•"/>
      <w:lvlJc w:val="left"/>
      <w:pPr>
        <w:ind w:left="7861" w:hanging="356"/>
      </w:pPr>
      <w:rPr>
        <w:rFonts w:hint="default"/>
      </w:rPr>
    </w:lvl>
  </w:abstractNum>
  <w:abstractNum w:abstractNumId="7">
    <w:multiLevelType w:val="hybridMultilevel"/>
    <w:lvl w:ilvl="0">
      <w:start w:val="0"/>
      <w:numFmt w:val="bullet"/>
      <w:lvlText w:val=""/>
      <w:lvlJc w:val="left"/>
      <w:pPr>
        <w:ind w:left="811" w:hanging="356"/>
      </w:pPr>
      <w:rPr>
        <w:rFonts w:hint="default" w:ascii="Symbol" w:hAnsi="Symbol" w:eastAsia="Symbol" w:cs="Symbol"/>
        <w:w w:val="99"/>
        <w:sz w:val="20"/>
        <w:szCs w:val="20"/>
      </w:rPr>
    </w:lvl>
    <w:lvl w:ilvl="1">
      <w:start w:val="0"/>
      <w:numFmt w:val="bullet"/>
      <w:lvlText w:val="•"/>
      <w:lvlJc w:val="left"/>
      <w:pPr>
        <w:ind w:left="1664" w:hanging="356"/>
      </w:pPr>
      <w:rPr>
        <w:rFonts w:hint="default"/>
      </w:rPr>
    </w:lvl>
    <w:lvl w:ilvl="2">
      <w:start w:val="0"/>
      <w:numFmt w:val="bullet"/>
      <w:lvlText w:val="•"/>
      <w:lvlJc w:val="left"/>
      <w:pPr>
        <w:ind w:left="2509" w:hanging="356"/>
      </w:pPr>
      <w:rPr>
        <w:rFonts w:hint="default"/>
      </w:rPr>
    </w:lvl>
    <w:lvl w:ilvl="3">
      <w:start w:val="0"/>
      <w:numFmt w:val="bullet"/>
      <w:lvlText w:val="•"/>
      <w:lvlJc w:val="left"/>
      <w:pPr>
        <w:ind w:left="3353" w:hanging="356"/>
      </w:pPr>
      <w:rPr>
        <w:rFonts w:hint="default"/>
      </w:rPr>
    </w:lvl>
    <w:lvl w:ilvl="4">
      <w:start w:val="0"/>
      <w:numFmt w:val="bullet"/>
      <w:lvlText w:val="•"/>
      <w:lvlJc w:val="left"/>
      <w:pPr>
        <w:ind w:left="4198" w:hanging="356"/>
      </w:pPr>
      <w:rPr>
        <w:rFonts w:hint="default"/>
      </w:rPr>
    </w:lvl>
    <w:lvl w:ilvl="5">
      <w:start w:val="0"/>
      <w:numFmt w:val="bullet"/>
      <w:lvlText w:val="•"/>
      <w:lvlJc w:val="left"/>
      <w:pPr>
        <w:ind w:left="5043" w:hanging="356"/>
      </w:pPr>
      <w:rPr>
        <w:rFonts w:hint="default"/>
      </w:rPr>
    </w:lvl>
    <w:lvl w:ilvl="6">
      <w:start w:val="0"/>
      <w:numFmt w:val="bullet"/>
      <w:lvlText w:val="•"/>
      <w:lvlJc w:val="left"/>
      <w:pPr>
        <w:ind w:left="5887" w:hanging="356"/>
      </w:pPr>
      <w:rPr>
        <w:rFonts w:hint="default"/>
      </w:rPr>
    </w:lvl>
    <w:lvl w:ilvl="7">
      <w:start w:val="0"/>
      <w:numFmt w:val="bullet"/>
      <w:lvlText w:val="•"/>
      <w:lvlJc w:val="left"/>
      <w:pPr>
        <w:ind w:left="6732" w:hanging="356"/>
      </w:pPr>
      <w:rPr>
        <w:rFonts w:hint="default"/>
      </w:rPr>
    </w:lvl>
    <w:lvl w:ilvl="8">
      <w:start w:val="0"/>
      <w:numFmt w:val="bullet"/>
      <w:lvlText w:val="•"/>
      <w:lvlJc w:val="left"/>
      <w:pPr>
        <w:ind w:left="7577" w:hanging="356"/>
      </w:pPr>
      <w:rPr>
        <w:rFonts w:hint="default"/>
      </w:rPr>
    </w:lvl>
  </w:abstractNum>
  <w:abstractNum w:abstractNumId="6">
    <w:multiLevelType w:val="hybridMultilevel"/>
    <w:lvl w:ilvl="0">
      <w:start w:val="3"/>
      <w:numFmt w:val="decimal"/>
      <w:lvlText w:val="%1"/>
      <w:lvlJc w:val="left"/>
      <w:pPr>
        <w:ind w:left="975" w:hanging="737"/>
        <w:jc w:val="left"/>
      </w:pPr>
      <w:rPr>
        <w:rFonts w:hint="default"/>
      </w:rPr>
    </w:lvl>
    <w:lvl w:ilvl="1">
      <w:start w:val="4"/>
      <w:numFmt w:val="decimal"/>
      <w:lvlText w:val="%1.%2"/>
      <w:lvlJc w:val="left"/>
      <w:pPr>
        <w:ind w:left="975" w:hanging="737"/>
        <w:jc w:val="left"/>
      </w:pPr>
      <w:rPr>
        <w:rFonts w:hint="default"/>
      </w:rPr>
    </w:lvl>
    <w:lvl w:ilvl="2">
      <w:start w:val="1"/>
      <w:numFmt w:val="decimal"/>
      <w:lvlText w:val="%1.%2.%3"/>
      <w:lvlJc w:val="left"/>
      <w:pPr>
        <w:ind w:left="975" w:hanging="737"/>
        <w:jc w:val="left"/>
      </w:pPr>
      <w:rPr>
        <w:rFonts w:hint="default" w:ascii="Arial" w:hAnsi="Arial" w:eastAsia="Arial" w:cs="Arial"/>
        <w:spacing w:val="-2"/>
        <w:w w:val="99"/>
        <w:sz w:val="24"/>
        <w:szCs w:val="24"/>
      </w:rPr>
    </w:lvl>
    <w:lvl w:ilvl="3">
      <w:start w:val="0"/>
      <w:numFmt w:val="bullet"/>
      <w:lvlText w:val="•"/>
      <w:lvlJc w:val="left"/>
      <w:pPr>
        <w:ind w:left="3561" w:hanging="737"/>
      </w:pPr>
      <w:rPr>
        <w:rFonts w:hint="default"/>
      </w:rPr>
    </w:lvl>
    <w:lvl w:ilvl="4">
      <w:start w:val="0"/>
      <w:numFmt w:val="bullet"/>
      <w:lvlText w:val="•"/>
      <w:lvlJc w:val="left"/>
      <w:pPr>
        <w:ind w:left="4422" w:hanging="737"/>
      </w:pPr>
      <w:rPr>
        <w:rFonts w:hint="default"/>
      </w:rPr>
    </w:lvl>
    <w:lvl w:ilvl="5">
      <w:start w:val="0"/>
      <w:numFmt w:val="bullet"/>
      <w:lvlText w:val="•"/>
      <w:lvlJc w:val="left"/>
      <w:pPr>
        <w:ind w:left="5283" w:hanging="737"/>
      </w:pPr>
      <w:rPr>
        <w:rFonts w:hint="default"/>
      </w:rPr>
    </w:lvl>
    <w:lvl w:ilvl="6">
      <w:start w:val="0"/>
      <w:numFmt w:val="bullet"/>
      <w:lvlText w:val="•"/>
      <w:lvlJc w:val="left"/>
      <w:pPr>
        <w:ind w:left="6143" w:hanging="737"/>
      </w:pPr>
      <w:rPr>
        <w:rFonts w:hint="default"/>
      </w:rPr>
    </w:lvl>
    <w:lvl w:ilvl="7">
      <w:start w:val="0"/>
      <w:numFmt w:val="bullet"/>
      <w:lvlText w:val="•"/>
      <w:lvlJc w:val="left"/>
      <w:pPr>
        <w:ind w:left="7004" w:hanging="737"/>
      </w:pPr>
      <w:rPr>
        <w:rFonts w:hint="default"/>
      </w:rPr>
    </w:lvl>
    <w:lvl w:ilvl="8">
      <w:start w:val="0"/>
      <w:numFmt w:val="bullet"/>
      <w:lvlText w:val="•"/>
      <w:lvlJc w:val="left"/>
      <w:pPr>
        <w:ind w:left="7865" w:hanging="737"/>
      </w:pPr>
      <w:rPr>
        <w:rFonts w:hint="default"/>
      </w:rPr>
    </w:lvl>
  </w:abstractNum>
  <w:abstractNum w:abstractNumId="5">
    <w:multiLevelType w:val="hybridMultilevel"/>
    <w:lvl w:ilvl="0">
      <w:start w:val="0"/>
      <w:numFmt w:val="bullet"/>
      <w:lvlText w:val=""/>
      <w:lvlJc w:val="left"/>
      <w:pPr>
        <w:ind w:left="951" w:hanging="356"/>
      </w:pPr>
      <w:rPr>
        <w:rFonts w:hint="default" w:ascii="Symbol" w:hAnsi="Symbol" w:eastAsia="Symbol" w:cs="Symbol"/>
        <w:w w:val="99"/>
        <w:sz w:val="20"/>
        <w:szCs w:val="20"/>
      </w:rPr>
    </w:lvl>
    <w:lvl w:ilvl="1">
      <w:start w:val="0"/>
      <w:numFmt w:val="bullet"/>
      <w:lvlText w:val="•"/>
      <w:lvlJc w:val="left"/>
      <w:pPr>
        <w:ind w:left="1822" w:hanging="356"/>
      </w:pPr>
      <w:rPr>
        <w:rFonts w:hint="default"/>
      </w:rPr>
    </w:lvl>
    <w:lvl w:ilvl="2">
      <w:start w:val="0"/>
      <w:numFmt w:val="bullet"/>
      <w:lvlText w:val="•"/>
      <w:lvlJc w:val="left"/>
      <w:pPr>
        <w:ind w:left="2685" w:hanging="356"/>
      </w:pPr>
      <w:rPr>
        <w:rFonts w:hint="default"/>
      </w:rPr>
    </w:lvl>
    <w:lvl w:ilvl="3">
      <w:start w:val="0"/>
      <w:numFmt w:val="bullet"/>
      <w:lvlText w:val="•"/>
      <w:lvlJc w:val="left"/>
      <w:pPr>
        <w:ind w:left="3547" w:hanging="356"/>
      </w:pPr>
      <w:rPr>
        <w:rFonts w:hint="default"/>
      </w:rPr>
    </w:lvl>
    <w:lvl w:ilvl="4">
      <w:start w:val="0"/>
      <w:numFmt w:val="bullet"/>
      <w:lvlText w:val="•"/>
      <w:lvlJc w:val="left"/>
      <w:pPr>
        <w:ind w:left="4410" w:hanging="356"/>
      </w:pPr>
      <w:rPr>
        <w:rFonts w:hint="default"/>
      </w:rPr>
    </w:lvl>
    <w:lvl w:ilvl="5">
      <w:start w:val="0"/>
      <w:numFmt w:val="bullet"/>
      <w:lvlText w:val="•"/>
      <w:lvlJc w:val="left"/>
      <w:pPr>
        <w:ind w:left="5273" w:hanging="356"/>
      </w:pPr>
      <w:rPr>
        <w:rFonts w:hint="default"/>
      </w:rPr>
    </w:lvl>
    <w:lvl w:ilvl="6">
      <w:start w:val="0"/>
      <w:numFmt w:val="bullet"/>
      <w:lvlText w:val="•"/>
      <w:lvlJc w:val="left"/>
      <w:pPr>
        <w:ind w:left="6135" w:hanging="356"/>
      </w:pPr>
      <w:rPr>
        <w:rFonts w:hint="default"/>
      </w:rPr>
    </w:lvl>
    <w:lvl w:ilvl="7">
      <w:start w:val="0"/>
      <w:numFmt w:val="bullet"/>
      <w:lvlText w:val="•"/>
      <w:lvlJc w:val="left"/>
      <w:pPr>
        <w:ind w:left="6998" w:hanging="356"/>
      </w:pPr>
      <w:rPr>
        <w:rFonts w:hint="default"/>
      </w:rPr>
    </w:lvl>
    <w:lvl w:ilvl="8">
      <w:start w:val="0"/>
      <w:numFmt w:val="bullet"/>
      <w:lvlText w:val="•"/>
      <w:lvlJc w:val="left"/>
      <w:pPr>
        <w:ind w:left="7861" w:hanging="356"/>
      </w:pPr>
      <w:rPr>
        <w:rFonts w:hint="default"/>
      </w:rPr>
    </w:lvl>
  </w:abstractNum>
  <w:abstractNum w:abstractNumId="4">
    <w:multiLevelType w:val="hybridMultilevel"/>
    <w:lvl w:ilvl="0">
      <w:start w:val="0"/>
      <w:numFmt w:val="bullet"/>
      <w:lvlText w:val=""/>
      <w:lvlJc w:val="left"/>
      <w:pPr>
        <w:ind w:left="811" w:hanging="356"/>
      </w:pPr>
      <w:rPr>
        <w:rFonts w:hint="default" w:ascii="Symbol" w:hAnsi="Symbol" w:eastAsia="Symbol" w:cs="Symbol"/>
        <w:w w:val="99"/>
        <w:sz w:val="20"/>
        <w:szCs w:val="20"/>
      </w:rPr>
    </w:lvl>
    <w:lvl w:ilvl="1">
      <w:start w:val="0"/>
      <w:numFmt w:val="bullet"/>
      <w:lvlText w:val="•"/>
      <w:lvlJc w:val="left"/>
      <w:pPr>
        <w:ind w:left="1657" w:hanging="356"/>
      </w:pPr>
      <w:rPr>
        <w:rFonts w:hint="default"/>
      </w:rPr>
    </w:lvl>
    <w:lvl w:ilvl="2">
      <w:start w:val="0"/>
      <w:numFmt w:val="bullet"/>
      <w:lvlText w:val="•"/>
      <w:lvlJc w:val="left"/>
      <w:pPr>
        <w:ind w:left="2494" w:hanging="356"/>
      </w:pPr>
      <w:rPr>
        <w:rFonts w:hint="default"/>
      </w:rPr>
    </w:lvl>
    <w:lvl w:ilvl="3">
      <w:start w:val="0"/>
      <w:numFmt w:val="bullet"/>
      <w:lvlText w:val="•"/>
      <w:lvlJc w:val="left"/>
      <w:pPr>
        <w:ind w:left="3331" w:hanging="356"/>
      </w:pPr>
      <w:rPr>
        <w:rFonts w:hint="default"/>
      </w:rPr>
    </w:lvl>
    <w:lvl w:ilvl="4">
      <w:start w:val="0"/>
      <w:numFmt w:val="bullet"/>
      <w:lvlText w:val="•"/>
      <w:lvlJc w:val="left"/>
      <w:pPr>
        <w:ind w:left="4168" w:hanging="356"/>
      </w:pPr>
      <w:rPr>
        <w:rFonts w:hint="default"/>
      </w:rPr>
    </w:lvl>
    <w:lvl w:ilvl="5">
      <w:start w:val="0"/>
      <w:numFmt w:val="bullet"/>
      <w:lvlText w:val="•"/>
      <w:lvlJc w:val="left"/>
      <w:pPr>
        <w:ind w:left="5006" w:hanging="356"/>
      </w:pPr>
      <w:rPr>
        <w:rFonts w:hint="default"/>
      </w:rPr>
    </w:lvl>
    <w:lvl w:ilvl="6">
      <w:start w:val="0"/>
      <w:numFmt w:val="bullet"/>
      <w:lvlText w:val="•"/>
      <w:lvlJc w:val="left"/>
      <w:pPr>
        <w:ind w:left="5843" w:hanging="356"/>
      </w:pPr>
      <w:rPr>
        <w:rFonts w:hint="default"/>
      </w:rPr>
    </w:lvl>
    <w:lvl w:ilvl="7">
      <w:start w:val="0"/>
      <w:numFmt w:val="bullet"/>
      <w:lvlText w:val="•"/>
      <w:lvlJc w:val="left"/>
      <w:pPr>
        <w:ind w:left="6680" w:hanging="356"/>
      </w:pPr>
      <w:rPr>
        <w:rFonts w:hint="default"/>
      </w:rPr>
    </w:lvl>
    <w:lvl w:ilvl="8">
      <w:start w:val="0"/>
      <w:numFmt w:val="bullet"/>
      <w:lvlText w:val="•"/>
      <w:lvlJc w:val="left"/>
      <w:pPr>
        <w:ind w:left="7517" w:hanging="356"/>
      </w:pPr>
      <w:rPr>
        <w:rFonts w:hint="default"/>
      </w:rPr>
    </w:lvl>
  </w:abstractNum>
  <w:abstractNum w:abstractNumId="3">
    <w:multiLevelType w:val="hybridMultilevel"/>
    <w:lvl w:ilvl="0">
      <w:start w:val="2"/>
      <w:numFmt w:val="decimal"/>
      <w:lvlText w:val="%1"/>
      <w:lvlJc w:val="left"/>
      <w:pPr>
        <w:ind w:left="975" w:hanging="737"/>
        <w:jc w:val="left"/>
      </w:pPr>
      <w:rPr>
        <w:rFonts w:hint="default"/>
      </w:rPr>
    </w:lvl>
    <w:lvl w:ilvl="1">
      <w:start w:val="3"/>
      <w:numFmt w:val="decimal"/>
      <w:lvlText w:val="%1.%2"/>
      <w:lvlJc w:val="left"/>
      <w:pPr>
        <w:ind w:left="975" w:hanging="737"/>
        <w:jc w:val="left"/>
      </w:pPr>
      <w:rPr>
        <w:rFonts w:hint="default"/>
      </w:rPr>
    </w:lvl>
    <w:lvl w:ilvl="2">
      <w:start w:val="1"/>
      <w:numFmt w:val="decimal"/>
      <w:lvlText w:val="%1.%2.%3"/>
      <w:lvlJc w:val="left"/>
      <w:pPr>
        <w:ind w:left="975" w:hanging="737"/>
        <w:jc w:val="left"/>
      </w:pPr>
      <w:rPr>
        <w:rFonts w:hint="default" w:ascii="Arial" w:hAnsi="Arial" w:eastAsia="Arial" w:cs="Arial"/>
        <w:spacing w:val="-2"/>
        <w:w w:val="99"/>
        <w:sz w:val="24"/>
        <w:szCs w:val="24"/>
      </w:rPr>
    </w:lvl>
    <w:lvl w:ilvl="3">
      <w:start w:val="0"/>
      <w:numFmt w:val="bullet"/>
      <w:lvlText w:val="•"/>
      <w:lvlJc w:val="left"/>
      <w:pPr>
        <w:ind w:left="3561" w:hanging="737"/>
      </w:pPr>
      <w:rPr>
        <w:rFonts w:hint="default"/>
      </w:rPr>
    </w:lvl>
    <w:lvl w:ilvl="4">
      <w:start w:val="0"/>
      <w:numFmt w:val="bullet"/>
      <w:lvlText w:val="•"/>
      <w:lvlJc w:val="left"/>
      <w:pPr>
        <w:ind w:left="4422" w:hanging="737"/>
      </w:pPr>
      <w:rPr>
        <w:rFonts w:hint="default"/>
      </w:rPr>
    </w:lvl>
    <w:lvl w:ilvl="5">
      <w:start w:val="0"/>
      <w:numFmt w:val="bullet"/>
      <w:lvlText w:val="•"/>
      <w:lvlJc w:val="left"/>
      <w:pPr>
        <w:ind w:left="5283" w:hanging="737"/>
      </w:pPr>
      <w:rPr>
        <w:rFonts w:hint="default"/>
      </w:rPr>
    </w:lvl>
    <w:lvl w:ilvl="6">
      <w:start w:val="0"/>
      <w:numFmt w:val="bullet"/>
      <w:lvlText w:val="•"/>
      <w:lvlJc w:val="left"/>
      <w:pPr>
        <w:ind w:left="6143" w:hanging="737"/>
      </w:pPr>
      <w:rPr>
        <w:rFonts w:hint="default"/>
      </w:rPr>
    </w:lvl>
    <w:lvl w:ilvl="7">
      <w:start w:val="0"/>
      <w:numFmt w:val="bullet"/>
      <w:lvlText w:val="•"/>
      <w:lvlJc w:val="left"/>
      <w:pPr>
        <w:ind w:left="7004" w:hanging="737"/>
      </w:pPr>
      <w:rPr>
        <w:rFonts w:hint="default"/>
      </w:rPr>
    </w:lvl>
    <w:lvl w:ilvl="8">
      <w:start w:val="0"/>
      <w:numFmt w:val="bullet"/>
      <w:lvlText w:val="•"/>
      <w:lvlJc w:val="left"/>
      <w:pPr>
        <w:ind w:left="7865" w:hanging="737"/>
      </w:pPr>
      <w:rPr>
        <w:rFonts w:hint="default"/>
      </w:rPr>
    </w:lvl>
  </w:abstractNum>
  <w:abstractNum w:abstractNumId="2">
    <w:multiLevelType w:val="hybridMultilevel"/>
    <w:lvl w:ilvl="0">
      <w:start w:val="0"/>
      <w:numFmt w:val="bullet"/>
      <w:lvlText w:val=""/>
      <w:lvlJc w:val="left"/>
      <w:pPr>
        <w:ind w:left="951" w:hanging="356"/>
      </w:pPr>
      <w:rPr>
        <w:rFonts w:hint="default" w:ascii="Symbol" w:hAnsi="Symbol" w:eastAsia="Symbol" w:cs="Symbol"/>
        <w:w w:val="99"/>
        <w:sz w:val="20"/>
        <w:szCs w:val="20"/>
      </w:rPr>
    </w:lvl>
    <w:lvl w:ilvl="1">
      <w:start w:val="0"/>
      <w:numFmt w:val="bullet"/>
      <w:lvlText w:val="•"/>
      <w:lvlJc w:val="left"/>
      <w:pPr>
        <w:ind w:left="1822" w:hanging="356"/>
      </w:pPr>
      <w:rPr>
        <w:rFonts w:hint="default"/>
      </w:rPr>
    </w:lvl>
    <w:lvl w:ilvl="2">
      <w:start w:val="0"/>
      <w:numFmt w:val="bullet"/>
      <w:lvlText w:val="•"/>
      <w:lvlJc w:val="left"/>
      <w:pPr>
        <w:ind w:left="2685" w:hanging="356"/>
      </w:pPr>
      <w:rPr>
        <w:rFonts w:hint="default"/>
      </w:rPr>
    </w:lvl>
    <w:lvl w:ilvl="3">
      <w:start w:val="0"/>
      <w:numFmt w:val="bullet"/>
      <w:lvlText w:val="•"/>
      <w:lvlJc w:val="left"/>
      <w:pPr>
        <w:ind w:left="3547" w:hanging="356"/>
      </w:pPr>
      <w:rPr>
        <w:rFonts w:hint="default"/>
      </w:rPr>
    </w:lvl>
    <w:lvl w:ilvl="4">
      <w:start w:val="0"/>
      <w:numFmt w:val="bullet"/>
      <w:lvlText w:val="•"/>
      <w:lvlJc w:val="left"/>
      <w:pPr>
        <w:ind w:left="4410" w:hanging="356"/>
      </w:pPr>
      <w:rPr>
        <w:rFonts w:hint="default"/>
      </w:rPr>
    </w:lvl>
    <w:lvl w:ilvl="5">
      <w:start w:val="0"/>
      <w:numFmt w:val="bullet"/>
      <w:lvlText w:val="•"/>
      <w:lvlJc w:val="left"/>
      <w:pPr>
        <w:ind w:left="5273" w:hanging="356"/>
      </w:pPr>
      <w:rPr>
        <w:rFonts w:hint="default"/>
      </w:rPr>
    </w:lvl>
    <w:lvl w:ilvl="6">
      <w:start w:val="0"/>
      <w:numFmt w:val="bullet"/>
      <w:lvlText w:val="•"/>
      <w:lvlJc w:val="left"/>
      <w:pPr>
        <w:ind w:left="6135" w:hanging="356"/>
      </w:pPr>
      <w:rPr>
        <w:rFonts w:hint="default"/>
      </w:rPr>
    </w:lvl>
    <w:lvl w:ilvl="7">
      <w:start w:val="0"/>
      <w:numFmt w:val="bullet"/>
      <w:lvlText w:val="•"/>
      <w:lvlJc w:val="left"/>
      <w:pPr>
        <w:ind w:left="6998" w:hanging="356"/>
      </w:pPr>
      <w:rPr>
        <w:rFonts w:hint="default"/>
      </w:rPr>
    </w:lvl>
    <w:lvl w:ilvl="8">
      <w:start w:val="0"/>
      <w:numFmt w:val="bullet"/>
      <w:lvlText w:val="•"/>
      <w:lvlJc w:val="left"/>
      <w:pPr>
        <w:ind w:left="7861" w:hanging="356"/>
      </w:pPr>
      <w:rPr>
        <w:rFonts w:hint="default"/>
      </w:rPr>
    </w:lvl>
  </w:abstractNum>
  <w:abstractNum w:abstractNumId="1">
    <w:multiLevelType w:val="hybridMultilevel"/>
    <w:lvl w:ilvl="0">
      <w:start w:val="1"/>
      <w:numFmt w:val="decimal"/>
      <w:lvlText w:val="%1"/>
      <w:lvlJc w:val="left"/>
      <w:pPr>
        <w:ind w:left="975" w:hanging="737"/>
        <w:jc w:val="left"/>
      </w:pPr>
      <w:rPr>
        <w:rFonts w:hint="default" w:ascii="Arial" w:hAnsi="Arial" w:eastAsia="Arial" w:cs="Arial"/>
        <w:w w:val="99"/>
        <w:sz w:val="24"/>
        <w:szCs w:val="24"/>
      </w:rPr>
    </w:lvl>
    <w:lvl w:ilvl="1">
      <w:start w:val="1"/>
      <w:numFmt w:val="decimal"/>
      <w:lvlText w:val="%1.%2"/>
      <w:lvlJc w:val="left"/>
      <w:pPr>
        <w:ind w:left="975" w:hanging="737"/>
        <w:jc w:val="left"/>
      </w:pPr>
      <w:rPr>
        <w:rFonts w:hint="default" w:ascii="Arial" w:hAnsi="Arial" w:eastAsia="Arial" w:cs="Arial"/>
        <w:spacing w:val="-2"/>
        <w:w w:val="99"/>
        <w:sz w:val="24"/>
        <w:szCs w:val="24"/>
      </w:rPr>
    </w:lvl>
    <w:lvl w:ilvl="2">
      <w:start w:val="0"/>
      <w:numFmt w:val="bullet"/>
      <w:lvlText w:val=""/>
      <w:lvlJc w:val="left"/>
      <w:pPr>
        <w:ind w:left="950" w:hanging="356"/>
      </w:pPr>
      <w:rPr>
        <w:rFonts w:hint="default" w:ascii="Symbol" w:hAnsi="Symbol" w:eastAsia="Symbol" w:cs="Symbol"/>
        <w:w w:val="99"/>
        <w:sz w:val="20"/>
        <w:szCs w:val="20"/>
      </w:rPr>
    </w:lvl>
    <w:lvl w:ilvl="3">
      <w:start w:val="0"/>
      <w:numFmt w:val="bullet"/>
      <w:lvlText w:val="•"/>
      <w:lvlJc w:val="left"/>
      <w:pPr>
        <w:ind w:left="2892" w:hanging="356"/>
      </w:pPr>
      <w:rPr>
        <w:rFonts w:hint="default"/>
      </w:rPr>
    </w:lvl>
    <w:lvl w:ilvl="4">
      <w:start w:val="0"/>
      <w:numFmt w:val="bullet"/>
      <w:lvlText w:val="•"/>
      <w:lvlJc w:val="left"/>
      <w:pPr>
        <w:ind w:left="3848" w:hanging="356"/>
      </w:pPr>
      <w:rPr>
        <w:rFonts w:hint="default"/>
      </w:rPr>
    </w:lvl>
    <w:lvl w:ilvl="5">
      <w:start w:val="0"/>
      <w:numFmt w:val="bullet"/>
      <w:lvlText w:val="•"/>
      <w:lvlJc w:val="left"/>
      <w:pPr>
        <w:ind w:left="4805" w:hanging="356"/>
      </w:pPr>
      <w:rPr>
        <w:rFonts w:hint="default"/>
      </w:rPr>
    </w:lvl>
    <w:lvl w:ilvl="6">
      <w:start w:val="0"/>
      <w:numFmt w:val="bullet"/>
      <w:lvlText w:val="•"/>
      <w:lvlJc w:val="left"/>
      <w:pPr>
        <w:ind w:left="5761" w:hanging="356"/>
      </w:pPr>
      <w:rPr>
        <w:rFonts w:hint="default"/>
      </w:rPr>
    </w:lvl>
    <w:lvl w:ilvl="7">
      <w:start w:val="0"/>
      <w:numFmt w:val="bullet"/>
      <w:lvlText w:val="•"/>
      <w:lvlJc w:val="left"/>
      <w:pPr>
        <w:ind w:left="6717" w:hanging="356"/>
      </w:pPr>
      <w:rPr>
        <w:rFonts w:hint="default"/>
      </w:rPr>
    </w:lvl>
    <w:lvl w:ilvl="8">
      <w:start w:val="0"/>
      <w:numFmt w:val="bullet"/>
      <w:lvlText w:val="•"/>
      <w:lvlJc w:val="left"/>
      <w:pPr>
        <w:ind w:left="7673" w:hanging="356"/>
      </w:pPr>
      <w:rPr>
        <w:rFonts w:hint="default"/>
      </w:rPr>
    </w:lvl>
  </w:abstractNum>
  <w:abstractNum w:abstractNumId="0">
    <w:multiLevelType w:val="hybridMultilevel"/>
    <w:lvl w:ilvl="0">
      <w:start w:val="0"/>
      <w:numFmt w:val="bullet"/>
      <w:lvlText w:val=""/>
      <w:lvlJc w:val="left"/>
      <w:pPr>
        <w:ind w:left="951" w:hanging="356"/>
      </w:pPr>
      <w:rPr>
        <w:rFonts w:hint="default" w:ascii="Symbol" w:hAnsi="Symbol" w:eastAsia="Symbol" w:cs="Symbol"/>
        <w:w w:val="99"/>
        <w:sz w:val="20"/>
        <w:szCs w:val="20"/>
      </w:rPr>
    </w:lvl>
    <w:lvl w:ilvl="1">
      <w:start w:val="0"/>
      <w:numFmt w:val="bullet"/>
      <w:lvlText w:val="•"/>
      <w:lvlJc w:val="left"/>
      <w:pPr>
        <w:ind w:left="1822" w:hanging="356"/>
      </w:pPr>
      <w:rPr>
        <w:rFonts w:hint="default"/>
      </w:rPr>
    </w:lvl>
    <w:lvl w:ilvl="2">
      <w:start w:val="0"/>
      <w:numFmt w:val="bullet"/>
      <w:lvlText w:val="•"/>
      <w:lvlJc w:val="left"/>
      <w:pPr>
        <w:ind w:left="2685" w:hanging="356"/>
      </w:pPr>
      <w:rPr>
        <w:rFonts w:hint="default"/>
      </w:rPr>
    </w:lvl>
    <w:lvl w:ilvl="3">
      <w:start w:val="0"/>
      <w:numFmt w:val="bullet"/>
      <w:lvlText w:val="•"/>
      <w:lvlJc w:val="left"/>
      <w:pPr>
        <w:ind w:left="3547" w:hanging="356"/>
      </w:pPr>
      <w:rPr>
        <w:rFonts w:hint="default"/>
      </w:rPr>
    </w:lvl>
    <w:lvl w:ilvl="4">
      <w:start w:val="0"/>
      <w:numFmt w:val="bullet"/>
      <w:lvlText w:val="•"/>
      <w:lvlJc w:val="left"/>
      <w:pPr>
        <w:ind w:left="4410" w:hanging="356"/>
      </w:pPr>
      <w:rPr>
        <w:rFonts w:hint="default"/>
      </w:rPr>
    </w:lvl>
    <w:lvl w:ilvl="5">
      <w:start w:val="0"/>
      <w:numFmt w:val="bullet"/>
      <w:lvlText w:val="•"/>
      <w:lvlJc w:val="left"/>
      <w:pPr>
        <w:ind w:left="5273" w:hanging="356"/>
      </w:pPr>
      <w:rPr>
        <w:rFonts w:hint="default"/>
      </w:rPr>
    </w:lvl>
    <w:lvl w:ilvl="6">
      <w:start w:val="0"/>
      <w:numFmt w:val="bullet"/>
      <w:lvlText w:val="•"/>
      <w:lvlJc w:val="left"/>
      <w:pPr>
        <w:ind w:left="6135" w:hanging="356"/>
      </w:pPr>
      <w:rPr>
        <w:rFonts w:hint="default"/>
      </w:rPr>
    </w:lvl>
    <w:lvl w:ilvl="7">
      <w:start w:val="0"/>
      <w:numFmt w:val="bullet"/>
      <w:lvlText w:val="•"/>
      <w:lvlJc w:val="left"/>
      <w:pPr>
        <w:ind w:left="6998" w:hanging="356"/>
      </w:pPr>
      <w:rPr>
        <w:rFonts w:hint="default"/>
      </w:rPr>
    </w:lvl>
    <w:lvl w:ilvl="8">
      <w:start w:val="0"/>
      <w:numFmt w:val="bullet"/>
      <w:lvlText w:val="•"/>
      <w:lvlJc w:val="left"/>
      <w:pPr>
        <w:ind w:left="7861" w:hanging="356"/>
      </w:pPr>
      <w:rPr>
        <w:rFonts w:hint="default"/>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975" w:hanging="737"/>
      <w:outlineLvl w:val="1"/>
    </w:pPr>
    <w:rPr>
      <w:rFonts w:ascii="Arial" w:hAnsi="Arial" w:eastAsia="Arial" w:cs="Arial"/>
      <w:sz w:val="24"/>
      <w:szCs w:val="24"/>
    </w:rPr>
  </w:style>
  <w:style w:styleId="ListParagraph" w:type="paragraph">
    <w:name w:val="List Paragraph"/>
    <w:basedOn w:val="Normal"/>
    <w:uiPriority w:val="1"/>
    <w:qFormat/>
    <w:pPr>
      <w:ind w:left="975" w:hanging="737"/>
    </w:pPr>
    <w:rPr>
      <w:rFonts w:ascii="Franklin Gothic Book" w:hAnsi="Franklin Gothic Book" w:eastAsia="Franklin Gothic Book" w:cs="Franklin Gothic Book"/>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Niemeyer, Andrea</dc:creator>
  <dc:title>MUSTER-IT-Sicherheitskonzept</dc:title>
  <dcterms:created xsi:type="dcterms:W3CDTF">2019-09-12T05:03:20Z</dcterms:created>
  <dcterms:modified xsi:type="dcterms:W3CDTF">2019-09-12T05:03:20Z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2015-09-21T00:00:00Z</vt:filetime>
  </property>
  <property fmtid="{D5CDD505-2E9C-101B-9397-08002B2CF9AE}" pid="3" name="Creator">
    <vt:lpwstr>Acrobat PDFMaker 10.1 für Word</vt:lpwstr>
  </property>
  <property fmtid="{D5CDD505-2E9C-101B-9397-08002B2CF9AE}" pid="4" name="LastSaved">
    <vt:filetime>2019-09-12T00:00:00Z</vt:filetime>
  </property>
</Properties>
</file>