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3F01" w14:textId="199A1035" w:rsidR="00202B9F" w:rsidRPr="000959BC" w:rsidRDefault="000959BC" w:rsidP="00202B9F">
      <w:pPr>
        <w:jc w:val="center"/>
        <w:rPr>
          <w:rFonts w:ascii="Arial" w:hAnsi="Arial" w:cs="Arial"/>
          <w:b/>
          <w:bCs/>
        </w:rPr>
      </w:pPr>
      <w:proofErr w:type="spellStart"/>
      <w:r w:rsidRPr="000959BC">
        <w:rPr>
          <w:rFonts w:ascii="Arial" w:hAnsi="Arial" w:cs="Arial"/>
          <w:b/>
          <w:bCs/>
        </w:rPr>
        <w:t>M</w:t>
      </w:r>
      <w:r w:rsidR="00202B9F" w:rsidRPr="000959BC">
        <w:rPr>
          <w:rFonts w:ascii="Arial" w:hAnsi="Arial" w:cs="Arial"/>
          <w:b/>
          <w:bCs/>
        </w:rPr>
        <w:t>ulitprofessionelle</w:t>
      </w:r>
      <w:proofErr w:type="spellEnd"/>
      <w:r w:rsidR="00202B9F" w:rsidRPr="000959BC">
        <w:rPr>
          <w:rFonts w:ascii="Arial" w:hAnsi="Arial" w:cs="Arial"/>
          <w:b/>
          <w:bCs/>
        </w:rPr>
        <w:t xml:space="preserve"> Teams</w:t>
      </w:r>
    </w:p>
    <w:p w14:paraId="625E4133" w14:textId="77777777" w:rsidR="00202B9F" w:rsidRPr="00202B9F" w:rsidRDefault="00202B9F">
      <w:pPr>
        <w:rPr>
          <w:rFonts w:ascii="Arial" w:hAnsi="Arial" w:cs="Arial"/>
          <w:b/>
          <w:bCs/>
        </w:rPr>
      </w:pPr>
    </w:p>
    <w:p w14:paraId="71C46182" w14:textId="5CC08FEC" w:rsidR="00084A8E" w:rsidRPr="00202B9F" w:rsidRDefault="00255EF8">
      <w:pPr>
        <w:rPr>
          <w:rFonts w:ascii="Arial" w:hAnsi="Arial" w:cs="Arial"/>
          <w:b/>
          <w:bCs/>
        </w:rPr>
      </w:pPr>
      <w:r w:rsidRPr="00202B9F">
        <w:rPr>
          <w:rFonts w:ascii="Arial" w:hAnsi="Arial" w:cs="Arial"/>
          <w:b/>
          <w:bCs/>
        </w:rPr>
        <w:t>Innovation durch multiprofessionelle Teams</w:t>
      </w:r>
    </w:p>
    <w:p w14:paraId="504AFB8A" w14:textId="25753E1B" w:rsidR="00255EF8" w:rsidRPr="00202B9F" w:rsidRDefault="00255EF8">
      <w:pPr>
        <w:rPr>
          <w:rFonts w:ascii="Arial" w:hAnsi="Arial" w:cs="Arial"/>
        </w:rPr>
      </w:pPr>
      <w:r w:rsidRPr="00202B9F">
        <w:rPr>
          <w:rFonts w:ascii="Arial" w:hAnsi="Arial" w:cs="Arial"/>
        </w:rPr>
        <w:t>Kirche, Gemeinde und Pfarrdienst neu denken, wird dadurch konkret, dass innovative Vorhaben erprobt werden. Beginnend mit dem neuen PfarrPlan 2030 soll es in begrenztem Umfang möglich werden,</w:t>
      </w:r>
      <w:r w:rsidR="009B3638" w:rsidRPr="00202B9F">
        <w:rPr>
          <w:rFonts w:ascii="Arial" w:hAnsi="Arial" w:cs="Arial"/>
        </w:rPr>
        <w:t xml:space="preserve"> parallel zum PfarrPlan und ohne Änderung der Zielzahlen für die Kirchenbezirke, </w:t>
      </w:r>
      <w:r w:rsidRPr="00202B9F">
        <w:rPr>
          <w:rFonts w:ascii="Arial" w:hAnsi="Arial" w:cs="Arial"/>
        </w:rPr>
        <w:t xml:space="preserve">bei </w:t>
      </w:r>
      <w:r w:rsidR="00AE7098" w:rsidRPr="00202B9F">
        <w:rPr>
          <w:rFonts w:ascii="Arial" w:hAnsi="Arial" w:cs="Arial"/>
        </w:rPr>
        <w:t xml:space="preserve">maximal einer </w:t>
      </w:r>
      <w:r w:rsidRPr="00202B9F">
        <w:rPr>
          <w:rFonts w:ascii="Arial" w:hAnsi="Arial" w:cs="Arial"/>
        </w:rPr>
        <w:t>Pfarrstelle</w:t>
      </w:r>
      <w:r w:rsidR="00AE7098" w:rsidRPr="00202B9F">
        <w:rPr>
          <w:rFonts w:ascii="Arial" w:hAnsi="Arial" w:cs="Arial"/>
        </w:rPr>
        <w:t xml:space="preserve"> pro Kirchenbezirk </w:t>
      </w:r>
      <w:r w:rsidRPr="00202B9F">
        <w:rPr>
          <w:rFonts w:ascii="Arial" w:hAnsi="Arial" w:cs="Arial"/>
        </w:rPr>
        <w:t>von der Ausschreibung</w:t>
      </w:r>
      <w:r w:rsidR="00777A63" w:rsidRPr="00202B9F">
        <w:rPr>
          <w:rFonts w:ascii="Arial" w:hAnsi="Arial" w:cs="Arial"/>
        </w:rPr>
        <w:t xml:space="preserve"> der Pfarrstelle</w:t>
      </w:r>
      <w:r w:rsidRPr="00202B9F">
        <w:rPr>
          <w:rFonts w:ascii="Arial" w:hAnsi="Arial" w:cs="Arial"/>
        </w:rPr>
        <w:t xml:space="preserve"> abzusehen und </w:t>
      </w:r>
      <w:r w:rsidR="00777A63" w:rsidRPr="00202B9F">
        <w:rPr>
          <w:rFonts w:ascii="Arial" w:hAnsi="Arial" w:cs="Arial"/>
        </w:rPr>
        <w:t>eine im Kirchenbezirk/bei der Kirchengemeinde/Gesamt- oder Verbundkirchengemeinde ausgewi</w:t>
      </w:r>
      <w:r w:rsidR="00F822F6" w:rsidRPr="00202B9F">
        <w:rPr>
          <w:rFonts w:ascii="Arial" w:hAnsi="Arial" w:cs="Arial"/>
        </w:rPr>
        <w:t>e</w:t>
      </w:r>
      <w:r w:rsidR="00777A63" w:rsidRPr="00202B9F">
        <w:rPr>
          <w:rFonts w:ascii="Arial" w:hAnsi="Arial" w:cs="Arial"/>
        </w:rPr>
        <w:t xml:space="preserve">sene Stelle </w:t>
      </w:r>
      <w:r w:rsidRPr="00202B9F">
        <w:rPr>
          <w:rFonts w:ascii="Arial" w:hAnsi="Arial" w:cs="Arial"/>
        </w:rPr>
        <w:t>mit einer anderen Profession zu besetzen.</w:t>
      </w:r>
      <w:r w:rsidR="00777A63" w:rsidRPr="00202B9F">
        <w:rPr>
          <w:rFonts w:ascii="Arial" w:hAnsi="Arial" w:cs="Arial"/>
        </w:rPr>
        <w:t xml:space="preserve"> </w:t>
      </w:r>
    </w:p>
    <w:p w14:paraId="7980EC62" w14:textId="77777777" w:rsidR="00A0185B" w:rsidRPr="00202B9F" w:rsidRDefault="00A0185B">
      <w:pPr>
        <w:rPr>
          <w:rFonts w:ascii="Arial" w:hAnsi="Arial" w:cs="Arial"/>
        </w:rPr>
      </w:pPr>
      <w:r w:rsidRPr="00202B9F">
        <w:rPr>
          <w:rFonts w:ascii="Arial" w:hAnsi="Arial" w:cs="Arial"/>
        </w:rPr>
        <w:t>Das Ziel heißt: Erprobung von multiprofessionellen Teams im kirchengemeindlichen Dienst.</w:t>
      </w:r>
    </w:p>
    <w:p w14:paraId="271535F0" w14:textId="4035CBDE" w:rsidR="00A0185B" w:rsidRPr="00202B9F" w:rsidRDefault="00A0185B">
      <w:pPr>
        <w:rPr>
          <w:rFonts w:ascii="Arial" w:hAnsi="Arial" w:cs="Arial"/>
        </w:rPr>
      </w:pPr>
      <w:r w:rsidRPr="00202B9F">
        <w:rPr>
          <w:rFonts w:ascii="Arial" w:hAnsi="Arial" w:cs="Arial"/>
        </w:rPr>
        <w:t>Voraussetzungen:</w:t>
      </w:r>
    </w:p>
    <w:p w14:paraId="65276231" w14:textId="77777777" w:rsidR="009B3638" w:rsidRPr="00202B9F" w:rsidRDefault="00A0185B" w:rsidP="00B013B4">
      <w:pPr>
        <w:ind w:left="360"/>
        <w:rPr>
          <w:rFonts w:ascii="Arial" w:hAnsi="Arial" w:cs="Arial"/>
        </w:rPr>
      </w:pPr>
      <w:r w:rsidRPr="00202B9F">
        <w:rPr>
          <w:rFonts w:ascii="Arial" w:hAnsi="Arial" w:cs="Arial"/>
        </w:rPr>
        <w:t xml:space="preserve">Am Anfang steht die Entwicklung eines Konzeptes für die multiprofessionelle Besetzung. </w:t>
      </w:r>
    </w:p>
    <w:p w14:paraId="2220EC25" w14:textId="3F4FFD4F" w:rsidR="009B3638" w:rsidRPr="00202B9F" w:rsidRDefault="00AE7098" w:rsidP="00B013B4">
      <w:pPr>
        <w:ind w:left="360"/>
        <w:rPr>
          <w:rFonts w:ascii="Arial" w:hAnsi="Arial" w:cs="Arial"/>
        </w:rPr>
      </w:pPr>
      <w:r w:rsidRPr="00202B9F">
        <w:rPr>
          <w:rFonts w:ascii="Arial" w:hAnsi="Arial" w:cs="Arial"/>
        </w:rPr>
        <w:t>Dafür wird eine Pfarrstelle</w:t>
      </w:r>
      <w:r w:rsidR="00902F29" w:rsidRPr="00202B9F">
        <w:rPr>
          <w:rFonts w:ascii="Arial" w:hAnsi="Arial" w:cs="Arial"/>
        </w:rPr>
        <w:t xml:space="preserve"> (z. B. 50, 75 oder 100 %)</w:t>
      </w:r>
      <w:r w:rsidRPr="00202B9F">
        <w:rPr>
          <w:rFonts w:ascii="Arial" w:hAnsi="Arial" w:cs="Arial"/>
        </w:rPr>
        <w:t xml:space="preserve">, die im bezirklichen Stellenverteilungskonzept für 2030 eingeplant ist, für den Zeitraum von 6 Jahren für die Ausschreibung gesperrt. </w:t>
      </w:r>
      <w:r w:rsidR="00777A63" w:rsidRPr="00202B9F">
        <w:rPr>
          <w:rFonts w:ascii="Arial" w:hAnsi="Arial" w:cs="Arial"/>
        </w:rPr>
        <w:t xml:space="preserve">Die hierfür ausgewiesene Stelle bei der </w:t>
      </w:r>
      <w:r w:rsidR="00DD25C6" w:rsidRPr="00202B9F">
        <w:rPr>
          <w:rFonts w:ascii="Arial" w:hAnsi="Arial" w:cs="Arial"/>
        </w:rPr>
        <w:t>Kirchengemeinde/</w:t>
      </w:r>
      <w:r w:rsidR="00777A63" w:rsidRPr="00202B9F">
        <w:rPr>
          <w:rFonts w:ascii="Arial" w:hAnsi="Arial" w:cs="Arial"/>
        </w:rPr>
        <w:t>Gesamt-/Verbundkirchengemeinde bzw. beim Kirche</w:t>
      </w:r>
      <w:r w:rsidR="00F822F6" w:rsidRPr="00202B9F">
        <w:rPr>
          <w:rFonts w:ascii="Arial" w:hAnsi="Arial" w:cs="Arial"/>
        </w:rPr>
        <w:t>n</w:t>
      </w:r>
      <w:r w:rsidR="00777A63" w:rsidRPr="00202B9F">
        <w:rPr>
          <w:rFonts w:ascii="Arial" w:hAnsi="Arial" w:cs="Arial"/>
        </w:rPr>
        <w:t xml:space="preserve">bezirk </w:t>
      </w:r>
      <w:r w:rsidRPr="00202B9F">
        <w:rPr>
          <w:rFonts w:ascii="Arial" w:hAnsi="Arial" w:cs="Arial"/>
        </w:rPr>
        <w:t xml:space="preserve">kann, je nach inhaltlicher Ausgestaltung des Konzeptes, mit unterschiedlichen Professionen besetzt werden. Die </w:t>
      </w:r>
      <w:r w:rsidR="00640525" w:rsidRPr="00202B9F">
        <w:rPr>
          <w:rFonts w:ascii="Arial" w:hAnsi="Arial" w:cs="Arial"/>
        </w:rPr>
        <w:t>dafür qualifizierten</w:t>
      </w:r>
      <w:r w:rsidRPr="00202B9F">
        <w:rPr>
          <w:rFonts w:ascii="Arial" w:hAnsi="Arial" w:cs="Arial"/>
        </w:rPr>
        <w:t xml:space="preserve"> Berufsgruppen werden von einem Projektbeirat</w:t>
      </w:r>
      <w:r w:rsidR="00640525" w:rsidRPr="00202B9F">
        <w:rPr>
          <w:rFonts w:ascii="Arial" w:hAnsi="Arial" w:cs="Arial"/>
        </w:rPr>
        <w:t xml:space="preserve"> benannt.</w:t>
      </w:r>
      <w:r w:rsidR="00640525" w:rsidRPr="00202B9F">
        <w:rPr>
          <w:rFonts w:ascii="Arial" w:hAnsi="Arial" w:cs="Arial"/>
        </w:rPr>
        <w:br/>
        <w:t>Die Konzeption muss nachhaltig sein und vorab klären,</w:t>
      </w:r>
      <w:r w:rsidR="00A0185B" w:rsidRPr="00202B9F">
        <w:rPr>
          <w:rFonts w:ascii="Arial" w:hAnsi="Arial" w:cs="Arial"/>
        </w:rPr>
        <w:t xml:space="preserve"> wie die pastoralen Dienste innerhalb des künftigen Teams übernommen werden. Die pastorale Versorgung der beteiligten Gemeinden muss sichergestellt sein. </w:t>
      </w:r>
      <w:r w:rsidR="00640525" w:rsidRPr="00202B9F">
        <w:rPr>
          <w:rFonts w:ascii="Arial" w:hAnsi="Arial" w:cs="Arial"/>
        </w:rPr>
        <w:t xml:space="preserve">Die Regelungen des Pfarrerdienstrechtes und der Kirchengemeindeordnung müssen beachtet und eingehalten werden. </w:t>
      </w:r>
      <w:r w:rsidR="00640525" w:rsidRPr="00202B9F">
        <w:rPr>
          <w:rFonts w:ascii="Arial" w:hAnsi="Arial" w:cs="Arial"/>
        </w:rPr>
        <w:br/>
      </w:r>
      <w:r w:rsidR="00A0185B" w:rsidRPr="00202B9F">
        <w:rPr>
          <w:rFonts w:ascii="Arial" w:hAnsi="Arial" w:cs="Arial"/>
        </w:rPr>
        <w:t>De</w:t>
      </w:r>
      <w:r w:rsidR="00640525" w:rsidRPr="00202B9F">
        <w:rPr>
          <w:rFonts w:ascii="Arial" w:hAnsi="Arial" w:cs="Arial"/>
        </w:rPr>
        <w:t xml:space="preserve">r </w:t>
      </w:r>
      <w:r w:rsidR="00A0185B" w:rsidRPr="00202B9F">
        <w:rPr>
          <w:rFonts w:ascii="Arial" w:hAnsi="Arial" w:cs="Arial"/>
        </w:rPr>
        <w:t>Kirchenbezirksausschuss</w:t>
      </w:r>
      <w:r w:rsidR="00640525" w:rsidRPr="00202B9F">
        <w:rPr>
          <w:rFonts w:ascii="Arial" w:hAnsi="Arial" w:cs="Arial"/>
        </w:rPr>
        <w:t>,</w:t>
      </w:r>
      <w:r w:rsidR="00A0185B" w:rsidRPr="00202B9F">
        <w:rPr>
          <w:rFonts w:ascii="Arial" w:hAnsi="Arial" w:cs="Arial"/>
        </w:rPr>
        <w:t xml:space="preserve"> in dessen Zuständigkeit ein multiprofessionelles Team errichtet w</w:t>
      </w:r>
      <w:r w:rsidR="00640525" w:rsidRPr="00202B9F">
        <w:rPr>
          <w:rFonts w:ascii="Arial" w:hAnsi="Arial" w:cs="Arial"/>
        </w:rPr>
        <w:t xml:space="preserve">erden soll, prüft vor Antragstellung, dass </w:t>
      </w:r>
      <w:r w:rsidR="00A0185B" w:rsidRPr="00202B9F">
        <w:rPr>
          <w:rFonts w:ascii="Arial" w:hAnsi="Arial" w:cs="Arial"/>
        </w:rPr>
        <w:t>d</w:t>
      </w:r>
      <w:r w:rsidR="00640525" w:rsidRPr="00202B9F">
        <w:rPr>
          <w:rFonts w:ascii="Arial" w:hAnsi="Arial" w:cs="Arial"/>
        </w:rPr>
        <w:t>ie pastorale Versorgung für den gesamten Erprobungszeitraum von 6 Jahren gewährleistet ist und berichtet dazu im Rahmen der Antragstellung dem Oberkirchenrat und dem Projektbeirat</w:t>
      </w:r>
      <w:r w:rsidR="00A0185B" w:rsidRPr="00202B9F">
        <w:rPr>
          <w:rFonts w:ascii="Arial" w:hAnsi="Arial" w:cs="Arial"/>
        </w:rPr>
        <w:t>.</w:t>
      </w:r>
      <w:r w:rsidR="009B3638" w:rsidRPr="00202B9F">
        <w:rPr>
          <w:rFonts w:ascii="Arial" w:hAnsi="Arial" w:cs="Arial"/>
        </w:rPr>
        <w:t xml:space="preserve"> </w:t>
      </w:r>
    </w:p>
    <w:p w14:paraId="3C9D3484" w14:textId="26E71D7B" w:rsidR="00B013B4" w:rsidRPr="00202B9F" w:rsidRDefault="00B013B4" w:rsidP="00B013B4">
      <w:pPr>
        <w:rPr>
          <w:rFonts w:ascii="Arial" w:hAnsi="Arial" w:cs="Arial"/>
        </w:rPr>
      </w:pPr>
      <w:r w:rsidRPr="00202B9F">
        <w:rPr>
          <w:rFonts w:ascii="Arial" w:hAnsi="Arial" w:cs="Arial"/>
        </w:rPr>
        <w:t>Genehmigung:</w:t>
      </w:r>
    </w:p>
    <w:p w14:paraId="516B01FB" w14:textId="1E231CE9" w:rsidR="003D536A" w:rsidRPr="00202B9F" w:rsidRDefault="00B013B4" w:rsidP="003D536A">
      <w:pPr>
        <w:ind w:left="360"/>
        <w:rPr>
          <w:rFonts w:ascii="Arial" w:hAnsi="Arial" w:cs="Arial"/>
        </w:rPr>
      </w:pPr>
      <w:r w:rsidRPr="00202B9F">
        <w:rPr>
          <w:rFonts w:ascii="Arial" w:hAnsi="Arial" w:cs="Arial"/>
        </w:rPr>
        <w:t xml:space="preserve">Der </w:t>
      </w:r>
      <w:r w:rsidR="009B3638" w:rsidRPr="00202B9F">
        <w:rPr>
          <w:rFonts w:ascii="Arial" w:hAnsi="Arial" w:cs="Arial"/>
        </w:rPr>
        <w:t xml:space="preserve">Oberkirchenrat </w:t>
      </w:r>
      <w:r w:rsidRPr="00202B9F">
        <w:rPr>
          <w:rFonts w:ascii="Arial" w:hAnsi="Arial" w:cs="Arial"/>
        </w:rPr>
        <w:t xml:space="preserve">prüft und genehmigt unter Beteiligung des Projektbeirates eingegangene Anträge. </w:t>
      </w:r>
      <w:r w:rsidR="00942B07" w:rsidRPr="00202B9F">
        <w:rPr>
          <w:rFonts w:ascii="Arial" w:hAnsi="Arial" w:cs="Arial"/>
        </w:rPr>
        <w:t>Genehmigungsfähig sind Anträge</w:t>
      </w:r>
      <w:r w:rsidR="00B65DFE" w:rsidRPr="00202B9F">
        <w:rPr>
          <w:rFonts w:ascii="Arial" w:hAnsi="Arial" w:cs="Arial"/>
        </w:rPr>
        <w:t>,</w:t>
      </w:r>
    </w:p>
    <w:p w14:paraId="2310AB48" w14:textId="6F7F6220" w:rsidR="003D536A" w:rsidRPr="00202B9F" w:rsidRDefault="00942B07" w:rsidP="003D536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02B9F">
        <w:rPr>
          <w:rFonts w:ascii="Arial" w:hAnsi="Arial" w:cs="Arial"/>
        </w:rPr>
        <w:t xml:space="preserve">die ein schlüssiges und innovatives Konzept aufzeigen. </w:t>
      </w:r>
    </w:p>
    <w:p w14:paraId="10ADBBAF" w14:textId="20298B65" w:rsidR="003D536A" w:rsidRPr="00202B9F" w:rsidRDefault="003D536A" w:rsidP="003D536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02B9F">
        <w:rPr>
          <w:rFonts w:ascii="Arial" w:hAnsi="Arial" w:cs="Arial"/>
        </w:rPr>
        <w:t>b</w:t>
      </w:r>
      <w:r w:rsidR="00942B07" w:rsidRPr="00202B9F">
        <w:rPr>
          <w:rFonts w:ascii="Arial" w:hAnsi="Arial" w:cs="Arial"/>
        </w:rPr>
        <w:t xml:space="preserve">ei denen die </w:t>
      </w:r>
      <w:r w:rsidRPr="00202B9F">
        <w:rPr>
          <w:rFonts w:ascii="Arial" w:hAnsi="Arial" w:cs="Arial"/>
        </w:rPr>
        <w:t>z</w:t>
      </w:r>
      <w:r w:rsidR="00942B07" w:rsidRPr="00202B9F">
        <w:rPr>
          <w:rFonts w:ascii="Arial" w:hAnsi="Arial" w:cs="Arial"/>
        </w:rPr>
        <w:t>ust</w:t>
      </w:r>
      <w:r w:rsidRPr="00202B9F">
        <w:rPr>
          <w:rFonts w:ascii="Arial" w:hAnsi="Arial" w:cs="Arial"/>
        </w:rPr>
        <w:t>ändigen Gremien der Absehung von der Ausschreibung zugestimmt haben.</w:t>
      </w:r>
    </w:p>
    <w:p w14:paraId="78FC44C5" w14:textId="50D1AADF" w:rsidR="003D536A" w:rsidRPr="00202B9F" w:rsidRDefault="00F822F6" w:rsidP="003D536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02B9F">
        <w:rPr>
          <w:rFonts w:ascii="Arial" w:hAnsi="Arial" w:cs="Arial"/>
        </w:rPr>
        <w:t>D</w:t>
      </w:r>
      <w:r w:rsidR="003D536A" w:rsidRPr="00202B9F">
        <w:rPr>
          <w:rFonts w:ascii="Arial" w:hAnsi="Arial" w:cs="Arial"/>
        </w:rPr>
        <w:t xml:space="preserve">er Kirchenbezirk oder die Kirchen-/Gesamtkirchen-/Verbundkirchengemeinde eine Personalstelle </w:t>
      </w:r>
      <w:r w:rsidRPr="00202B9F">
        <w:rPr>
          <w:rFonts w:ascii="Arial" w:hAnsi="Arial" w:cs="Arial"/>
        </w:rPr>
        <w:t xml:space="preserve">hierfür </w:t>
      </w:r>
      <w:r w:rsidR="003D536A" w:rsidRPr="00202B9F">
        <w:rPr>
          <w:rFonts w:ascii="Arial" w:hAnsi="Arial" w:cs="Arial"/>
        </w:rPr>
        <w:t>geschaffen hat</w:t>
      </w:r>
      <w:r w:rsidR="00777A63" w:rsidRPr="00202B9F">
        <w:rPr>
          <w:rFonts w:ascii="Arial" w:hAnsi="Arial" w:cs="Arial"/>
        </w:rPr>
        <w:t xml:space="preserve"> </w:t>
      </w:r>
      <w:r w:rsidRPr="00202B9F">
        <w:rPr>
          <w:rFonts w:ascii="Arial" w:hAnsi="Arial" w:cs="Arial"/>
        </w:rPr>
        <w:t>und</w:t>
      </w:r>
      <w:r w:rsidR="008F050B" w:rsidRPr="00202B9F">
        <w:rPr>
          <w:rFonts w:ascii="Arial" w:hAnsi="Arial" w:cs="Arial"/>
        </w:rPr>
        <w:t xml:space="preserve"> </w:t>
      </w:r>
      <w:r w:rsidR="00777A63" w:rsidRPr="00202B9F">
        <w:rPr>
          <w:rFonts w:ascii="Arial" w:hAnsi="Arial" w:cs="Arial"/>
        </w:rPr>
        <w:t>ausweisen kann</w:t>
      </w:r>
      <w:r w:rsidR="003D536A" w:rsidRPr="00202B9F">
        <w:rPr>
          <w:rFonts w:ascii="Arial" w:hAnsi="Arial" w:cs="Arial"/>
        </w:rPr>
        <w:t>.</w:t>
      </w:r>
    </w:p>
    <w:p w14:paraId="224C8E17" w14:textId="3D20AFC4" w:rsidR="003D536A" w:rsidRPr="00202B9F" w:rsidRDefault="003D536A" w:rsidP="003D536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02B9F">
        <w:rPr>
          <w:rFonts w:ascii="Arial" w:hAnsi="Arial" w:cs="Arial"/>
        </w:rPr>
        <w:t>die pastorale Versorgung der Kirchengemeinden gesichert ist.</w:t>
      </w:r>
    </w:p>
    <w:p w14:paraId="0D100621" w14:textId="77777777" w:rsidR="00C30BDA" w:rsidRPr="00202B9F" w:rsidRDefault="003D536A" w:rsidP="003D536A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02B9F">
        <w:rPr>
          <w:rFonts w:ascii="Arial" w:hAnsi="Arial" w:cs="Arial"/>
        </w:rPr>
        <w:t>Die Mitwirkung bei der Evaluation</w:t>
      </w:r>
      <w:r w:rsidR="00C30BDA" w:rsidRPr="00202B9F">
        <w:rPr>
          <w:rFonts w:ascii="Arial" w:hAnsi="Arial" w:cs="Arial"/>
        </w:rPr>
        <w:t xml:space="preserve"> durch die beteiligten und erprobenden Körperschaften verbindlich zugesagt ist.</w:t>
      </w:r>
    </w:p>
    <w:p w14:paraId="1E34891C" w14:textId="77777777" w:rsidR="00C30BDA" w:rsidRPr="00202B9F" w:rsidRDefault="00C30BDA" w:rsidP="00C30BDA">
      <w:pPr>
        <w:rPr>
          <w:rFonts w:ascii="Arial" w:hAnsi="Arial" w:cs="Arial"/>
        </w:rPr>
      </w:pPr>
      <w:r w:rsidRPr="00202B9F">
        <w:rPr>
          <w:rFonts w:ascii="Arial" w:hAnsi="Arial" w:cs="Arial"/>
        </w:rPr>
        <w:t>Finanzierung:</w:t>
      </w:r>
    </w:p>
    <w:p w14:paraId="665FFD89" w14:textId="75677B12" w:rsidR="005452FD" w:rsidRPr="00202B9F" w:rsidRDefault="00C30BDA" w:rsidP="00F822F6">
      <w:pPr>
        <w:ind w:left="360"/>
        <w:rPr>
          <w:rFonts w:ascii="Arial" w:hAnsi="Arial" w:cs="Arial"/>
        </w:rPr>
      </w:pPr>
      <w:r w:rsidRPr="00202B9F">
        <w:rPr>
          <w:rFonts w:ascii="Arial" w:hAnsi="Arial" w:cs="Arial"/>
        </w:rPr>
        <w:t>Die nötigen Finanzmittel werden aus dem Restrukturierungsfonds der Landeskirche zur Verfügung gestellt.</w:t>
      </w:r>
      <w:r w:rsidR="00F822F6" w:rsidRPr="00202B9F">
        <w:rPr>
          <w:rFonts w:ascii="Arial" w:hAnsi="Arial" w:cs="Arial"/>
        </w:rPr>
        <w:t xml:space="preserve"> </w:t>
      </w:r>
      <w:r w:rsidRPr="00202B9F">
        <w:rPr>
          <w:rFonts w:ascii="Arial" w:hAnsi="Arial" w:cs="Arial"/>
        </w:rPr>
        <w:t>Das Finanzvolumen beträgt 6 Mio</w:t>
      </w:r>
      <w:r w:rsidR="00902F29" w:rsidRPr="00202B9F">
        <w:rPr>
          <w:rFonts w:ascii="Arial" w:hAnsi="Arial" w:cs="Arial"/>
        </w:rPr>
        <w:t>.</w:t>
      </w:r>
      <w:r w:rsidRPr="00202B9F">
        <w:rPr>
          <w:rFonts w:ascii="Arial" w:hAnsi="Arial" w:cs="Arial"/>
        </w:rPr>
        <w:t xml:space="preserve"> € und entspricht 10 vollen</w:t>
      </w:r>
      <w:r w:rsidR="005452FD" w:rsidRPr="00202B9F">
        <w:rPr>
          <w:rFonts w:ascii="Arial" w:hAnsi="Arial" w:cs="Arial"/>
        </w:rPr>
        <w:t xml:space="preserve"> Pfarrstellen für den Zeitraum von 6 Jahren. </w:t>
      </w:r>
    </w:p>
    <w:p w14:paraId="5302EB5F" w14:textId="1308AFDF" w:rsidR="005452FD" w:rsidRPr="00202B9F" w:rsidRDefault="005452FD" w:rsidP="00C30BDA">
      <w:pPr>
        <w:ind w:left="360"/>
        <w:rPr>
          <w:rFonts w:ascii="Arial" w:hAnsi="Arial" w:cs="Arial"/>
        </w:rPr>
      </w:pPr>
      <w:r w:rsidRPr="00202B9F">
        <w:rPr>
          <w:rFonts w:ascii="Arial" w:hAnsi="Arial" w:cs="Arial"/>
        </w:rPr>
        <w:lastRenderedPageBreak/>
        <w:t>Durch einen öffentlich-rechtlichen Zuwendungsbescheid der Landeskirche gegenüber der antragstellenden Körperschaft wird die Finanzierung einer bei der Körperschaft zu schaffenden Personalstelle in Höhe von</w:t>
      </w:r>
      <w:r w:rsidR="00902F29" w:rsidRPr="00202B9F">
        <w:rPr>
          <w:rFonts w:ascii="Arial" w:hAnsi="Arial" w:cs="Arial"/>
        </w:rPr>
        <w:t xml:space="preserve"> bis zu</w:t>
      </w:r>
      <w:r w:rsidRPr="00202B9F">
        <w:rPr>
          <w:rFonts w:ascii="Arial" w:hAnsi="Arial" w:cs="Arial"/>
        </w:rPr>
        <w:t xml:space="preserve"> maximal 100.000 € p.a. bezogen auf eine </w:t>
      </w:r>
      <w:r w:rsidR="00902F29" w:rsidRPr="00202B9F">
        <w:rPr>
          <w:rFonts w:ascii="Arial" w:hAnsi="Arial" w:cs="Arial"/>
        </w:rPr>
        <w:t xml:space="preserve">zur Ausschreibung gesperrte </w:t>
      </w:r>
      <w:r w:rsidRPr="00202B9F">
        <w:rPr>
          <w:rFonts w:ascii="Arial" w:hAnsi="Arial" w:cs="Arial"/>
        </w:rPr>
        <w:t>100% Pfarrstelle gewährt</w:t>
      </w:r>
      <w:r w:rsidR="00902F29" w:rsidRPr="00202B9F">
        <w:rPr>
          <w:rFonts w:ascii="Arial" w:hAnsi="Arial" w:cs="Arial"/>
        </w:rPr>
        <w:t>, jedoch nicht mehr als die tatsächlich angefallen Personalkosten der besetzten Stelle</w:t>
      </w:r>
      <w:r w:rsidRPr="00202B9F">
        <w:rPr>
          <w:rFonts w:ascii="Arial" w:hAnsi="Arial" w:cs="Arial"/>
        </w:rPr>
        <w:t>. Die Zuwendung erfolgt im beantragten Zeitraum für die eingerichtete Stelle</w:t>
      </w:r>
      <w:r w:rsidR="00902F29" w:rsidRPr="00202B9F">
        <w:rPr>
          <w:rFonts w:ascii="Arial" w:hAnsi="Arial" w:cs="Arial"/>
        </w:rPr>
        <w:t xml:space="preserve"> und nur für die Dauer der Besetzung der Stelle</w:t>
      </w:r>
      <w:r w:rsidRPr="00202B9F">
        <w:rPr>
          <w:rFonts w:ascii="Arial" w:hAnsi="Arial" w:cs="Arial"/>
        </w:rPr>
        <w:t>. Die Mittel dürfen nur projektbezogen verwendet werden.</w:t>
      </w:r>
    </w:p>
    <w:p w14:paraId="6B104B60" w14:textId="2BA8A95E" w:rsidR="005452FD" w:rsidRPr="00202B9F" w:rsidRDefault="005452FD" w:rsidP="007C186D">
      <w:pPr>
        <w:rPr>
          <w:rFonts w:ascii="Arial" w:hAnsi="Arial" w:cs="Arial"/>
        </w:rPr>
      </w:pPr>
      <w:r w:rsidRPr="00202B9F">
        <w:rPr>
          <w:rFonts w:ascii="Arial" w:hAnsi="Arial" w:cs="Arial"/>
        </w:rPr>
        <w:t>Begleitende Maßnahmen:</w:t>
      </w:r>
      <w:r w:rsidR="007C186D" w:rsidRPr="00202B9F">
        <w:rPr>
          <w:rFonts w:ascii="Arial" w:hAnsi="Arial" w:cs="Arial"/>
        </w:rPr>
        <w:t xml:space="preserve"> und Zeitrahmen:</w:t>
      </w:r>
    </w:p>
    <w:p w14:paraId="703AE757" w14:textId="00763838" w:rsidR="005452FD" w:rsidRPr="00202B9F" w:rsidRDefault="005452FD" w:rsidP="005452FD">
      <w:pPr>
        <w:ind w:left="360"/>
        <w:rPr>
          <w:rFonts w:ascii="Arial" w:hAnsi="Arial" w:cs="Arial"/>
        </w:rPr>
      </w:pPr>
      <w:r w:rsidRPr="00202B9F">
        <w:rPr>
          <w:rFonts w:ascii="Arial" w:hAnsi="Arial" w:cs="Arial"/>
        </w:rPr>
        <w:t xml:space="preserve">Der Oberkirchenrat bildet unter synodaler Beteiligung einen Projektbeirat. Dieser ist zuständig für </w:t>
      </w:r>
      <w:r w:rsidR="007C186D" w:rsidRPr="00202B9F">
        <w:rPr>
          <w:rFonts w:ascii="Arial" w:hAnsi="Arial" w:cs="Arial"/>
        </w:rPr>
        <w:t>Antragsprüfung und Evaluation.</w:t>
      </w:r>
    </w:p>
    <w:p w14:paraId="69A87464" w14:textId="4D214445" w:rsidR="007C186D" w:rsidRPr="00202B9F" w:rsidRDefault="007C186D" w:rsidP="005452FD">
      <w:pPr>
        <w:ind w:left="360"/>
        <w:rPr>
          <w:rFonts w:ascii="Arial" w:hAnsi="Arial" w:cs="Arial"/>
        </w:rPr>
      </w:pPr>
      <w:r w:rsidRPr="00202B9F">
        <w:rPr>
          <w:rFonts w:ascii="Arial" w:hAnsi="Arial" w:cs="Arial"/>
        </w:rPr>
        <w:t>Anträge können parallel zum PfarrPlan 2030 gestellt werden, sobald das landeskirchliche Stellenverteilungskonzept für den PfarrPlan 2030 im Herbst 2024 durch die Landessynode beschlossen ist.</w:t>
      </w:r>
    </w:p>
    <w:p w14:paraId="5584246F" w14:textId="469EAFFD" w:rsidR="005C6224" w:rsidRDefault="005452FD" w:rsidP="005452FD">
      <w:pPr>
        <w:ind w:left="360"/>
        <w:rPr>
          <w:rFonts w:ascii="Arial" w:hAnsi="Arial" w:cs="Arial"/>
        </w:rPr>
      </w:pPr>
      <w:r w:rsidRPr="00202B9F">
        <w:rPr>
          <w:rFonts w:ascii="Arial" w:hAnsi="Arial" w:cs="Arial"/>
        </w:rPr>
        <w:tab/>
        <w:t xml:space="preserve"> </w:t>
      </w:r>
    </w:p>
    <w:p w14:paraId="32D4F8B6" w14:textId="77777777" w:rsidR="000959BC" w:rsidRDefault="000959BC" w:rsidP="000959BC">
      <w:pPr>
        <w:pStyle w:val="Funotentext"/>
        <w:rPr>
          <w:b/>
          <w:sz w:val="22"/>
        </w:rPr>
      </w:pPr>
      <w:r>
        <w:rPr>
          <w:b/>
          <w:sz w:val="22"/>
        </w:rPr>
        <w:t xml:space="preserve">Ev. </w:t>
      </w:r>
      <w:r w:rsidRPr="00231296">
        <w:rPr>
          <w:b/>
          <w:sz w:val="22"/>
        </w:rPr>
        <w:t>Oberkirchenrat Stuttgart</w:t>
      </w:r>
    </w:p>
    <w:p w14:paraId="2F563D5A" w14:textId="77777777" w:rsidR="000959BC" w:rsidRPr="00AA6FF4" w:rsidRDefault="000959BC" w:rsidP="000959BC">
      <w:pPr>
        <w:pStyle w:val="Funotentext"/>
      </w:pPr>
      <w:r w:rsidRPr="00231296">
        <w:rPr>
          <w:b/>
          <w:sz w:val="22"/>
        </w:rPr>
        <w:t>Dez</w:t>
      </w:r>
      <w:r>
        <w:rPr>
          <w:b/>
          <w:sz w:val="22"/>
        </w:rPr>
        <w:t>ernat</w:t>
      </w:r>
      <w:r w:rsidRPr="00231296">
        <w:rPr>
          <w:b/>
          <w:sz w:val="22"/>
        </w:rPr>
        <w:t xml:space="preserve"> 3 Theologische Ausbildung und Pfarrdienst</w:t>
      </w:r>
    </w:p>
    <w:p w14:paraId="50D26762" w14:textId="77777777" w:rsidR="000959BC" w:rsidRPr="00202B9F" w:rsidRDefault="000959BC" w:rsidP="005452FD">
      <w:pPr>
        <w:ind w:left="360"/>
        <w:rPr>
          <w:rFonts w:ascii="Arial" w:hAnsi="Arial" w:cs="Arial"/>
        </w:rPr>
      </w:pPr>
    </w:p>
    <w:sectPr w:rsidR="000959BC" w:rsidRPr="00202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73C"/>
    <w:multiLevelType w:val="hybridMultilevel"/>
    <w:tmpl w:val="C03405D2"/>
    <w:lvl w:ilvl="0" w:tplc="5D5AD6D8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9B6009"/>
    <w:multiLevelType w:val="hybridMultilevel"/>
    <w:tmpl w:val="1AFC7826"/>
    <w:lvl w:ilvl="0" w:tplc="5D5AD6D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6B74AC"/>
    <w:multiLevelType w:val="hybridMultilevel"/>
    <w:tmpl w:val="288E59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4156">
    <w:abstractNumId w:val="2"/>
  </w:num>
  <w:num w:numId="2" w16cid:durableId="225258956">
    <w:abstractNumId w:val="0"/>
  </w:num>
  <w:num w:numId="3" w16cid:durableId="173396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F8"/>
    <w:rsid w:val="00084A8E"/>
    <w:rsid w:val="000959BC"/>
    <w:rsid w:val="00202B9F"/>
    <w:rsid w:val="00255EF8"/>
    <w:rsid w:val="003D536A"/>
    <w:rsid w:val="005452FD"/>
    <w:rsid w:val="005C6224"/>
    <w:rsid w:val="0061116E"/>
    <w:rsid w:val="00640525"/>
    <w:rsid w:val="00777A63"/>
    <w:rsid w:val="007C186D"/>
    <w:rsid w:val="008F050B"/>
    <w:rsid w:val="00902F29"/>
    <w:rsid w:val="00942B07"/>
    <w:rsid w:val="009B3638"/>
    <w:rsid w:val="00A0185B"/>
    <w:rsid w:val="00A1769D"/>
    <w:rsid w:val="00AE7098"/>
    <w:rsid w:val="00B013B4"/>
    <w:rsid w:val="00B65DFE"/>
    <w:rsid w:val="00BE4F9F"/>
    <w:rsid w:val="00C30BDA"/>
    <w:rsid w:val="00D631ED"/>
    <w:rsid w:val="00DD25C6"/>
    <w:rsid w:val="00E21168"/>
    <w:rsid w:val="00F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6C7"/>
  <w15:chartTrackingRefBased/>
  <w15:docId w15:val="{6A669210-6F48-4498-937C-7629944A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185B"/>
    <w:pPr>
      <w:ind w:left="720"/>
      <w:contextualSpacing/>
    </w:pPr>
  </w:style>
  <w:style w:type="paragraph" w:styleId="berarbeitung">
    <w:name w:val="Revision"/>
    <w:hidden/>
    <w:uiPriority w:val="99"/>
    <w:semiHidden/>
    <w:rsid w:val="005C622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62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62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62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62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6224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0959BC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59BC"/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Vallon, Ulrich</dc:creator>
  <cp:keywords/>
  <dc:description/>
  <cp:lastModifiedBy>Vallon, Ulrich</cp:lastModifiedBy>
  <cp:revision>3</cp:revision>
  <dcterms:created xsi:type="dcterms:W3CDTF">2023-03-15T08:09:00Z</dcterms:created>
  <dcterms:modified xsi:type="dcterms:W3CDTF">2023-03-21T08:32:00Z</dcterms:modified>
</cp:coreProperties>
</file>